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5A0" w14:textId="66BC049E" w:rsidR="00A140A7" w:rsidRDefault="00A140A7" w:rsidP="00A140A7">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Sermon Sunday of the Fulfillment </w:t>
      </w:r>
    </w:p>
    <w:p w14:paraId="5B67BD42" w14:textId="00469FE4" w:rsidR="00A140A7" w:rsidRDefault="00A140A7" w:rsidP="00A140A7">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Father Travis Heide </w:t>
      </w:r>
    </w:p>
    <w:p w14:paraId="6B5385BB" w14:textId="077CB758" w:rsidR="00A140A7" w:rsidRDefault="00A140A7" w:rsidP="00A140A7">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Cypress Lutheran Parish </w:t>
      </w:r>
    </w:p>
    <w:p w14:paraId="4B296B76" w14:textId="30F7EABC" w:rsidR="00A140A7" w:rsidRDefault="00A140A7" w:rsidP="00A140A7">
      <w:pPr>
        <w:spacing w:line="240" w:lineRule="auto"/>
        <w:jc w:val="both"/>
        <w:rPr>
          <w:rFonts w:ascii="Times New Roman" w:hAnsi="Times New Roman" w:cs="Times New Roman"/>
          <w:i/>
          <w:iCs/>
          <w:lang w:val="en-US"/>
        </w:rPr>
      </w:pPr>
      <w:r>
        <w:rPr>
          <w:rFonts w:ascii="Times New Roman" w:hAnsi="Times New Roman" w:cs="Times New Roman"/>
          <w:b/>
          <w:bCs/>
          <w:lang w:val="en-US"/>
        </w:rPr>
        <w:t xml:space="preserve">Text: </w:t>
      </w:r>
      <w:r>
        <w:rPr>
          <w:rFonts w:ascii="Times New Roman" w:hAnsi="Times New Roman" w:cs="Times New Roman"/>
          <w:i/>
          <w:iCs/>
          <w:lang w:val="en-US"/>
        </w:rPr>
        <w:t xml:space="preserve">… in him </w:t>
      </w:r>
      <w:r w:rsidR="003F2D74">
        <w:rPr>
          <w:rFonts w:ascii="Times New Roman" w:hAnsi="Times New Roman" w:cs="Times New Roman"/>
          <w:i/>
          <w:iCs/>
          <w:lang w:val="en-US"/>
        </w:rPr>
        <w:t>we have redemption, the forgiveness of sins</w:t>
      </w:r>
      <w:r>
        <w:rPr>
          <w:rFonts w:ascii="Times New Roman" w:hAnsi="Times New Roman" w:cs="Times New Roman"/>
          <w:i/>
          <w:iCs/>
          <w:lang w:val="en-US"/>
        </w:rPr>
        <w:t xml:space="preserve">. (Colossians 1:13-20) </w:t>
      </w:r>
    </w:p>
    <w:p w14:paraId="34BDF417" w14:textId="175AC9C4" w:rsidR="003F2D74" w:rsidRDefault="003F2D74" w:rsidP="00A140A7">
      <w:pPr>
        <w:spacing w:line="240" w:lineRule="auto"/>
        <w:jc w:val="both"/>
        <w:rPr>
          <w:rFonts w:ascii="Times New Roman" w:hAnsi="Times New Roman" w:cs="Times New Roman"/>
          <w:lang w:val="en-US"/>
        </w:rPr>
      </w:pPr>
      <w:r>
        <w:rPr>
          <w:rFonts w:ascii="Times New Roman" w:hAnsi="Times New Roman" w:cs="Times New Roman"/>
          <w:lang w:val="en-US"/>
        </w:rPr>
        <w:t>This previous week, we heard in Luke that our “redemption is drawing near” (Luke 21:28). Christ our Lord predicts His second coming to judge the living and the dead – not as cause for alarm, at least for His disciples, but rather a consolation. “You will be hated by all for my name’s sake”; Jesus informs them, “But not a hair of your head will perish. By your endurance you will save your lives.” (</w:t>
      </w:r>
      <w:proofErr w:type="spellStart"/>
      <w:r>
        <w:rPr>
          <w:rFonts w:ascii="Times New Roman" w:hAnsi="Times New Roman" w:cs="Times New Roman"/>
          <w:lang w:val="en-US"/>
        </w:rPr>
        <w:t>vv</w:t>
      </w:r>
      <w:proofErr w:type="spellEnd"/>
      <w:r>
        <w:rPr>
          <w:rFonts w:ascii="Times New Roman" w:hAnsi="Times New Roman" w:cs="Times New Roman"/>
          <w:lang w:val="en-US"/>
        </w:rPr>
        <w:t xml:space="preserve"> 17-19) </w:t>
      </w:r>
      <w:r w:rsidR="00D30385">
        <w:rPr>
          <w:rFonts w:ascii="Times New Roman" w:hAnsi="Times New Roman" w:cs="Times New Roman"/>
          <w:lang w:val="en-US"/>
        </w:rPr>
        <w:t>And we, the Church, keep the faith once delivered to the saints each time we confess together the Nicene Creed: “I believe in Jesus Christ… very God of very God, begotten, not made being of one substance with the Father by whom all things were made”; and in the Eucharistic prayer when we bid</w:t>
      </w:r>
      <w:r w:rsidR="00E81EC1">
        <w:rPr>
          <w:rFonts w:ascii="Times New Roman" w:hAnsi="Times New Roman" w:cs="Times New Roman"/>
          <w:lang w:val="en-US"/>
        </w:rPr>
        <w:t xml:space="preserve"> our Lord and </w:t>
      </w:r>
      <w:proofErr w:type="spellStart"/>
      <w:r w:rsidR="00E81EC1">
        <w:rPr>
          <w:rFonts w:ascii="Times New Roman" w:hAnsi="Times New Roman" w:cs="Times New Roman"/>
          <w:lang w:val="en-US"/>
        </w:rPr>
        <w:t>Saviour</w:t>
      </w:r>
      <w:proofErr w:type="spellEnd"/>
      <w:r w:rsidR="00E81EC1">
        <w:rPr>
          <w:rFonts w:ascii="Times New Roman" w:hAnsi="Times New Roman" w:cs="Times New Roman"/>
          <w:lang w:val="en-US"/>
        </w:rPr>
        <w:t xml:space="preserve">: “Amen. Come, Lord Jesus.” </w:t>
      </w:r>
      <w:r w:rsidR="0061032B">
        <w:rPr>
          <w:rFonts w:ascii="Times New Roman" w:hAnsi="Times New Roman" w:cs="Times New Roman"/>
          <w:lang w:val="en-US"/>
        </w:rPr>
        <w:t xml:space="preserve">We have nothing to fear from Christ’s coming again, because in Holy Baptism He has declared us faithful </w:t>
      </w:r>
      <w:r w:rsidR="00531827">
        <w:rPr>
          <w:rFonts w:ascii="Times New Roman" w:hAnsi="Times New Roman" w:cs="Times New Roman"/>
          <w:lang w:val="en-US"/>
        </w:rPr>
        <w:t xml:space="preserve">and just </w:t>
      </w:r>
      <w:r w:rsidR="0061032B">
        <w:rPr>
          <w:rFonts w:ascii="Times New Roman" w:hAnsi="Times New Roman" w:cs="Times New Roman"/>
          <w:lang w:val="en-US"/>
        </w:rPr>
        <w:t>because God Himself is faithful</w:t>
      </w:r>
      <w:r w:rsidR="00531827">
        <w:rPr>
          <w:rFonts w:ascii="Times New Roman" w:hAnsi="Times New Roman" w:cs="Times New Roman"/>
          <w:lang w:val="en-US"/>
        </w:rPr>
        <w:t xml:space="preserve"> and just. </w:t>
      </w:r>
      <w:r w:rsidR="0061032B">
        <w:rPr>
          <w:rFonts w:ascii="Times New Roman" w:hAnsi="Times New Roman" w:cs="Times New Roman"/>
          <w:lang w:val="en-US"/>
        </w:rPr>
        <w:t>The gifts and calling of God are</w:t>
      </w:r>
      <w:r w:rsidR="00531827">
        <w:rPr>
          <w:rFonts w:ascii="Times New Roman" w:hAnsi="Times New Roman" w:cs="Times New Roman"/>
          <w:lang w:val="en-US"/>
        </w:rPr>
        <w:t xml:space="preserve"> truly</w:t>
      </w:r>
      <w:r w:rsidR="0061032B">
        <w:rPr>
          <w:rFonts w:ascii="Times New Roman" w:hAnsi="Times New Roman" w:cs="Times New Roman"/>
          <w:lang w:val="en-US"/>
        </w:rPr>
        <w:t xml:space="preserve"> irrevocable. </w:t>
      </w:r>
    </w:p>
    <w:p w14:paraId="5BD65520" w14:textId="4C7B0F26" w:rsidR="00C873F4" w:rsidRDefault="00596449" w:rsidP="00A140A7">
      <w:pPr>
        <w:spacing w:line="240" w:lineRule="auto"/>
        <w:jc w:val="both"/>
        <w:rPr>
          <w:rFonts w:ascii="Times New Roman" w:hAnsi="Times New Roman" w:cs="Times New Roman"/>
          <w:lang w:val="en-US"/>
        </w:rPr>
      </w:pPr>
      <w:r>
        <w:rPr>
          <w:rFonts w:ascii="Times New Roman" w:hAnsi="Times New Roman" w:cs="Times New Roman"/>
          <w:lang w:val="en-US"/>
        </w:rPr>
        <w:t xml:space="preserve">Today, we encounter Christ as He is active in our lives today. “In him,” Paul writes, “we have redemption, the forgiveness of sins.” (Col 1:14) Once again, </w:t>
      </w:r>
      <w:r w:rsidR="003A0200">
        <w:rPr>
          <w:rFonts w:ascii="Times New Roman" w:hAnsi="Times New Roman" w:cs="Times New Roman"/>
          <w:lang w:val="en-US"/>
        </w:rPr>
        <w:t xml:space="preserve">we see our redemption drawing near when Christ predicts the end; but, as we’ve seen in our Sunday liturgy, we have a foretaste of God’s judgment and the everlasting feast to come. </w:t>
      </w:r>
      <w:r w:rsidR="00A163E4">
        <w:rPr>
          <w:rFonts w:ascii="Times New Roman" w:hAnsi="Times New Roman" w:cs="Times New Roman"/>
          <w:lang w:val="en-US"/>
        </w:rPr>
        <w:t xml:space="preserve">We do not need to wait for Christ our Lord to welcome us into the kingdom chosen for us from the foundation of the world; we have our confirmation here in the remembrance of Baptism. </w:t>
      </w:r>
      <w:r w:rsidR="00C873F4">
        <w:rPr>
          <w:rFonts w:ascii="Times New Roman" w:hAnsi="Times New Roman" w:cs="Times New Roman"/>
          <w:lang w:val="en-US"/>
        </w:rPr>
        <w:t xml:space="preserve">The bill is signed; the deposit is guaranteed; the transaction is complete; all that waits is for us to see with our eyes what we know and patiently expect in our hearts. “He has delivered us from the domain of darkness and transferred us to the kingdom of his beloved Son” (v 13). Christ “is the beginning, the firstborn from the dead, that in everything he might be preeminent.” (v 18) If we have died with Christ, we shall be raised with Him. </w:t>
      </w:r>
    </w:p>
    <w:p w14:paraId="312F2027" w14:textId="597D32EB" w:rsidR="0051271C" w:rsidRDefault="00C873F4" w:rsidP="00A140A7">
      <w:pPr>
        <w:spacing w:line="240" w:lineRule="auto"/>
        <w:jc w:val="both"/>
        <w:rPr>
          <w:rFonts w:ascii="Times New Roman" w:hAnsi="Times New Roman" w:cs="Times New Roman"/>
          <w:lang w:val="en-US"/>
        </w:rPr>
      </w:pPr>
      <w:r>
        <w:rPr>
          <w:rFonts w:ascii="Times New Roman" w:hAnsi="Times New Roman" w:cs="Times New Roman"/>
          <w:lang w:val="en-US"/>
        </w:rPr>
        <w:t>Similarly, we</w:t>
      </w:r>
      <w:r w:rsidR="00A163E4">
        <w:rPr>
          <w:rFonts w:ascii="Times New Roman" w:hAnsi="Times New Roman" w:cs="Times New Roman"/>
          <w:lang w:val="en-US"/>
        </w:rPr>
        <w:t xml:space="preserve"> </w:t>
      </w:r>
      <w:r>
        <w:rPr>
          <w:rFonts w:ascii="Times New Roman" w:hAnsi="Times New Roman" w:cs="Times New Roman"/>
          <w:lang w:val="en-US"/>
        </w:rPr>
        <w:t xml:space="preserve">as the Church </w:t>
      </w:r>
      <w:r w:rsidR="00A163E4">
        <w:rPr>
          <w:rFonts w:ascii="Times New Roman" w:hAnsi="Times New Roman" w:cs="Times New Roman"/>
          <w:lang w:val="en-US"/>
        </w:rPr>
        <w:t>do not need nostalgically to look back on the era of the prophets and apostles, the deacons, deaconesses, and miracle-workers</w:t>
      </w:r>
      <w:r>
        <w:rPr>
          <w:rFonts w:ascii="Times New Roman" w:hAnsi="Times New Roman" w:cs="Times New Roman"/>
          <w:lang w:val="en-US"/>
        </w:rPr>
        <w:t xml:space="preserve">. True, we in our community and present circumstances might pine for the golden days where </w:t>
      </w:r>
      <w:r w:rsidR="0051271C">
        <w:rPr>
          <w:rFonts w:ascii="Times New Roman" w:hAnsi="Times New Roman" w:cs="Times New Roman"/>
          <w:lang w:val="en-US"/>
        </w:rPr>
        <w:t>it seems</w:t>
      </w:r>
      <w:r>
        <w:rPr>
          <w:rFonts w:ascii="Times New Roman" w:hAnsi="Times New Roman" w:cs="Times New Roman"/>
          <w:lang w:val="en-US"/>
        </w:rPr>
        <w:t xml:space="preserve"> the pews were </w:t>
      </w:r>
      <w:proofErr w:type="gramStart"/>
      <w:r>
        <w:rPr>
          <w:rFonts w:ascii="Times New Roman" w:hAnsi="Times New Roman" w:cs="Times New Roman"/>
          <w:lang w:val="en-US"/>
        </w:rPr>
        <w:t>full</w:t>
      </w:r>
      <w:proofErr w:type="gramEnd"/>
      <w:r>
        <w:rPr>
          <w:rFonts w:ascii="Times New Roman" w:hAnsi="Times New Roman" w:cs="Times New Roman"/>
          <w:lang w:val="en-US"/>
        </w:rPr>
        <w:t xml:space="preserve"> </w:t>
      </w:r>
      <w:r w:rsidR="00866266">
        <w:rPr>
          <w:rFonts w:ascii="Times New Roman" w:hAnsi="Times New Roman" w:cs="Times New Roman"/>
          <w:lang w:val="en-US"/>
        </w:rPr>
        <w:t>and choirs sang to mark every special occasion. We still have God’s riches at Christ’s expense. He is still “the head of the body, the church</w:t>
      </w:r>
      <w:r w:rsidR="0051271C">
        <w:rPr>
          <w:rFonts w:ascii="Times New Roman" w:hAnsi="Times New Roman" w:cs="Times New Roman"/>
          <w:lang w:val="en-US"/>
        </w:rPr>
        <w:t xml:space="preserve">” scattered throughout the world. </w:t>
      </w:r>
      <w:r w:rsidR="00866266">
        <w:rPr>
          <w:rFonts w:ascii="Times New Roman" w:hAnsi="Times New Roman" w:cs="Times New Roman"/>
          <w:lang w:val="en-US"/>
        </w:rPr>
        <w:t xml:space="preserve">He is still our heavenly Bridegroom who gives gifts to people of all ages, backgrounds, and walks of life; to one, as Paul writes the church in Corinth, he gives “the utterance of wisdom… to another faith… to another gifts of healing by the same spirit… to another prophecy, to another the ability to distinguish between spirits…” etc., etc. (1 Cor 12:8-11) </w:t>
      </w:r>
      <w:r w:rsidR="0051271C">
        <w:rPr>
          <w:rFonts w:ascii="Times New Roman" w:hAnsi="Times New Roman" w:cs="Times New Roman"/>
          <w:lang w:val="en-US"/>
        </w:rPr>
        <w:t xml:space="preserve">We know our congregational brothers and sisters from whom we’ve, at times, received the consolation of the brethren and a word as from an angel. We’ve wept with those who weep, rejoiced with those who rejoice. We’ve prayed over the sick and – yes – saved souls. </w:t>
      </w:r>
    </w:p>
    <w:p w14:paraId="76388922" w14:textId="3FA7EFC2" w:rsidR="00E8744A" w:rsidRDefault="0051271C" w:rsidP="00A140A7">
      <w:pPr>
        <w:spacing w:line="240" w:lineRule="auto"/>
        <w:jc w:val="both"/>
        <w:rPr>
          <w:rFonts w:ascii="Times New Roman" w:hAnsi="Times New Roman" w:cs="Times New Roman"/>
          <w:lang w:val="en-US"/>
        </w:rPr>
      </w:pPr>
      <w:r>
        <w:rPr>
          <w:rFonts w:ascii="Times New Roman" w:hAnsi="Times New Roman" w:cs="Times New Roman"/>
          <w:lang w:val="en-US"/>
        </w:rPr>
        <w:t>Still</w:t>
      </w:r>
      <w:r w:rsidR="00BD2E40">
        <w:rPr>
          <w:rFonts w:ascii="Times New Roman" w:hAnsi="Times New Roman" w:cs="Times New Roman"/>
          <w:lang w:val="en-US"/>
        </w:rPr>
        <w:t>, as Paul also wrote, we have these treasures “in jars of clay, to show that the surpassing power belongs to God and not to us.” (2 Cor 4:7)</w:t>
      </w:r>
      <w:r>
        <w:rPr>
          <w:rFonts w:ascii="Times New Roman" w:hAnsi="Times New Roman" w:cs="Times New Roman"/>
          <w:lang w:val="en-US"/>
        </w:rPr>
        <w:t xml:space="preserve"> </w:t>
      </w:r>
      <w:r w:rsidR="009B098E">
        <w:rPr>
          <w:rFonts w:ascii="Times New Roman" w:hAnsi="Times New Roman" w:cs="Times New Roman"/>
          <w:lang w:val="en-US"/>
        </w:rPr>
        <w:t xml:space="preserve">Our redemption is drawing near. The cheque is signed, the voucher is in our hands, but it is yet to be fully processed. Our inheritance awaits in the new creation which is formed by water and the Spirit. And this present world, with the transient glory of its buildings, kingdoms, legacies, and monuments, will have to be swept away to make room for the everlasting kingdom. </w:t>
      </w:r>
      <w:r w:rsidR="00AB667C">
        <w:rPr>
          <w:rFonts w:ascii="Times New Roman" w:hAnsi="Times New Roman" w:cs="Times New Roman"/>
          <w:lang w:val="en-US"/>
        </w:rPr>
        <w:t xml:space="preserve">The things we hold dear, the loves and luxuries we deplore to lose – many of them will pale in comparison to the glory that will be revealed. </w:t>
      </w:r>
    </w:p>
    <w:p w14:paraId="64B6BA63" w14:textId="37AEAD37" w:rsidR="00E8744A" w:rsidRDefault="009B098E" w:rsidP="00A140A7">
      <w:pPr>
        <w:spacing w:line="240" w:lineRule="auto"/>
        <w:jc w:val="both"/>
        <w:rPr>
          <w:rFonts w:ascii="Times New Roman" w:hAnsi="Times New Roman" w:cs="Times New Roman"/>
          <w:lang w:val="en-US"/>
        </w:rPr>
      </w:pPr>
      <w:r>
        <w:rPr>
          <w:rFonts w:ascii="Times New Roman" w:hAnsi="Times New Roman" w:cs="Times New Roman"/>
          <w:lang w:val="en-US"/>
        </w:rPr>
        <w:lastRenderedPageBreak/>
        <w:t>We daily die to ourselves, and we will each face death alone – though not forsaken, as we’ll finally be able to come to terms with the reality that we are just and saved and whole not by our own works but because of Jesus’ finished work on Calvary. God’s holy angels who watch over us, waiting hand and foot like servants of the king (whose seal and image we bear), wil</w:t>
      </w:r>
      <w:r w:rsidR="00E8744A">
        <w:rPr>
          <w:rFonts w:ascii="Times New Roman" w:hAnsi="Times New Roman" w:cs="Times New Roman"/>
          <w:lang w:val="en-US"/>
        </w:rPr>
        <w:t xml:space="preserve">l – in the moment we most need their help – </w:t>
      </w:r>
      <w:r>
        <w:rPr>
          <w:rFonts w:ascii="Times New Roman" w:hAnsi="Times New Roman" w:cs="Times New Roman"/>
          <w:lang w:val="en-US"/>
        </w:rPr>
        <w:t>personally escort us to the throne of mercy and beyond this vale of sorrows</w:t>
      </w:r>
      <w:r w:rsidR="00E8744A">
        <w:rPr>
          <w:rFonts w:ascii="Times New Roman" w:hAnsi="Times New Roman" w:cs="Times New Roman"/>
          <w:lang w:val="en-US"/>
        </w:rPr>
        <w:t xml:space="preserve"> take us to God’s side in heaven</w:t>
      </w:r>
      <w:r>
        <w:rPr>
          <w:rFonts w:ascii="Times New Roman" w:hAnsi="Times New Roman" w:cs="Times New Roman"/>
          <w:lang w:val="en-US"/>
        </w:rPr>
        <w:t xml:space="preserve">. But even at that point, the best is yet to come. Our lowly and decaying bodies will be raised to be like Christ’s glorious, incorruptible body; and in the resurrection of all flesh, we will finally recognize our loved ones </w:t>
      </w:r>
      <w:r w:rsidR="00E8744A">
        <w:rPr>
          <w:rFonts w:ascii="Times New Roman" w:hAnsi="Times New Roman" w:cs="Times New Roman"/>
          <w:lang w:val="en-US"/>
        </w:rPr>
        <w:t xml:space="preserve">who have died in Christ </w:t>
      </w:r>
      <w:r>
        <w:rPr>
          <w:rFonts w:ascii="Times New Roman" w:hAnsi="Times New Roman" w:cs="Times New Roman"/>
          <w:lang w:val="en-US"/>
        </w:rPr>
        <w:t xml:space="preserve">in that grand reunion which will </w:t>
      </w:r>
      <w:r w:rsidR="00E8744A">
        <w:rPr>
          <w:rFonts w:ascii="Times New Roman" w:hAnsi="Times New Roman" w:cs="Times New Roman"/>
          <w:lang w:val="en-US"/>
        </w:rPr>
        <w:t xml:space="preserve">not end in parting. </w:t>
      </w:r>
    </w:p>
    <w:p w14:paraId="4FE99635" w14:textId="77777777" w:rsidR="00122E9D" w:rsidRDefault="00E8744A" w:rsidP="00A140A7">
      <w:pPr>
        <w:spacing w:line="240" w:lineRule="auto"/>
        <w:jc w:val="both"/>
        <w:rPr>
          <w:rFonts w:ascii="Times New Roman" w:hAnsi="Times New Roman" w:cs="Times New Roman"/>
          <w:lang w:val="en-US"/>
        </w:rPr>
      </w:pPr>
      <w:r>
        <w:rPr>
          <w:rFonts w:ascii="Times New Roman" w:hAnsi="Times New Roman" w:cs="Times New Roman"/>
          <w:lang w:val="en-US"/>
        </w:rPr>
        <w:t xml:space="preserve">Therefore, </w:t>
      </w:r>
      <w:proofErr w:type="gramStart"/>
      <w:r>
        <w:rPr>
          <w:rFonts w:ascii="Times New Roman" w:hAnsi="Times New Roman" w:cs="Times New Roman"/>
          <w:lang w:val="en-US"/>
        </w:rPr>
        <w:t>lift up</w:t>
      </w:r>
      <w:proofErr w:type="gramEnd"/>
      <w:r>
        <w:rPr>
          <w:rFonts w:ascii="Times New Roman" w:hAnsi="Times New Roman" w:cs="Times New Roman"/>
          <w:lang w:val="en-US"/>
        </w:rPr>
        <w:t xml:space="preserve"> your heads – not in alarm, but in anticipation. We know that our redemption is now nearer than when we first believed. </w:t>
      </w:r>
      <w:r w:rsidR="00AB667C">
        <w:rPr>
          <w:rFonts w:ascii="Times New Roman" w:hAnsi="Times New Roman" w:cs="Times New Roman"/>
          <w:lang w:val="en-US"/>
        </w:rPr>
        <w:t>The saints in heaven join us in our worship with the six-winged seraphs, cherubim with sleepless eye, as one and all greet Christ our King. “For by him all things were created, in heaven and on earth, visible and invisible, whether thrones or dominions or rulers or authorities – all things were created through him and for him. And he is before all things, and in him all things hold together.” (</w:t>
      </w:r>
      <w:proofErr w:type="spellStart"/>
      <w:r w:rsidR="00AB667C">
        <w:rPr>
          <w:rFonts w:ascii="Times New Roman" w:hAnsi="Times New Roman" w:cs="Times New Roman"/>
          <w:lang w:val="en-US"/>
        </w:rPr>
        <w:t>vv</w:t>
      </w:r>
      <w:proofErr w:type="spellEnd"/>
      <w:r w:rsidR="00AB667C">
        <w:rPr>
          <w:rFonts w:ascii="Times New Roman" w:hAnsi="Times New Roman" w:cs="Times New Roman"/>
          <w:lang w:val="en-US"/>
        </w:rPr>
        <w:t xml:space="preserve"> 16-17) </w:t>
      </w:r>
      <w:r w:rsidR="00122E9D">
        <w:rPr>
          <w:rFonts w:ascii="Times New Roman" w:hAnsi="Times New Roman" w:cs="Times New Roman"/>
          <w:lang w:val="en-US"/>
        </w:rPr>
        <w:t>Amen. Come, Lord Jesus</w:t>
      </w:r>
      <w:r w:rsidR="00AB667C">
        <w:rPr>
          <w:rFonts w:ascii="Times New Roman" w:hAnsi="Times New Roman" w:cs="Times New Roman"/>
          <w:lang w:val="en-US"/>
        </w:rPr>
        <w:t xml:space="preserve">. </w:t>
      </w:r>
    </w:p>
    <w:p w14:paraId="752139D3" w14:textId="77777777" w:rsidR="0070447E" w:rsidRDefault="00122E9D" w:rsidP="00A140A7">
      <w:pPr>
        <w:spacing w:line="240" w:lineRule="auto"/>
        <w:jc w:val="both"/>
        <w:rPr>
          <w:rFonts w:ascii="Times New Roman" w:hAnsi="Times New Roman" w:cs="Times New Roman"/>
          <w:lang w:val="en-US"/>
        </w:rPr>
      </w:pPr>
      <w:r>
        <w:rPr>
          <w:rFonts w:ascii="Times New Roman" w:hAnsi="Times New Roman" w:cs="Times New Roman"/>
          <w:lang w:val="en-US"/>
        </w:rPr>
        <w:t xml:space="preserve">Now finally, as St. Cyril of Jerusalem instructs us to receive Communion: </w:t>
      </w:r>
      <w:r w:rsidR="004466C2">
        <w:rPr>
          <w:rFonts w:ascii="Times New Roman" w:hAnsi="Times New Roman" w:cs="Times New Roman"/>
          <w:lang w:val="en-US"/>
        </w:rPr>
        <w:t xml:space="preserve">“Approaching, then, do not come with your hands extended or with your fingers open. But make a throne with your left hand for the right, as intending to receive the King, and having made a hollow in your hand, receive the body of Christ, after which you say, ‘Amen.’” </w:t>
      </w:r>
    </w:p>
    <w:p w14:paraId="3712CF77" w14:textId="64416BAE" w:rsidR="004466C2" w:rsidRPr="003F2D74" w:rsidRDefault="004466C2" w:rsidP="0070447E">
      <w:pPr>
        <w:spacing w:line="240" w:lineRule="auto"/>
        <w:ind w:left="720"/>
        <w:jc w:val="both"/>
        <w:rPr>
          <w:rFonts w:ascii="Times New Roman" w:hAnsi="Times New Roman" w:cs="Times New Roman"/>
          <w:lang w:val="en-US"/>
        </w:rPr>
      </w:pPr>
      <w:r>
        <w:rPr>
          <w:rFonts w:ascii="Times New Roman" w:hAnsi="Times New Roman" w:cs="Times New Roman"/>
          <w:lang w:val="en-US"/>
        </w:rPr>
        <w:t>Hold these traditions spotless and keep yourselves from offense. Do not break yourselves away from communion; do not, on account of the defilement of your sins, deprive yourselves of these holy and spiritual mysteries. ‘And may the God of peace sanctify you completely, and keep your body, soul, and spirit blameless at the coming of our Lord Jesus Christ’ (1 Thess 5.23), to whom be glory, honor, and power with the Father and the Holy Spirit now and forever and unto the ages of ages. Amen.</w:t>
      </w:r>
    </w:p>
    <w:sectPr w:rsidR="004466C2" w:rsidRPr="003F2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A7"/>
    <w:rsid w:val="00122E9D"/>
    <w:rsid w:val="003A0200"/>
    <w:rsid w:val="003F2D74"/>
    <w:rsid w:val="004466C2"/>
    <w:rsid w:val="0051271C"/>
    <w:rsid w:val="00531827"/>
    <w:rsid w:val="00596449"/>
    <w:rsid w:val="0061032B"/>
    <w:rsid w:val="0070447E"/>
    <w:rsid w:val="007E4F8F"/>
    <w:rsid w:val="00866266"/>
    <w:rsid w:val="009B098E"/>
    <w:rsid w:val="00A140A7"/>
    <w:rsid w:val="00A163E4"/>
    <w:rsid w:val="00AB667C"/>
    <w:rsid w:val="00BD2E40"/>
    <w:rsid w:val="00C873F4"/>
    <w:rsid w:val="00D30385"/>
    <w:rsid w:val="00E245F9"/>
    <w:rsid w:val="00E81EC1"/>
    <w:rsid w:val="00E8744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3687"/>
  <w15:chartTrackingRefBased/>
  <w15:docId w15:val="{28523ED7-BFA9-47E8-9202-2F43B34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0A7"/>
    <w:rPr>
      <w:rFonts w:eastAsiaTheme="majorEastAsia" w:cstheme="majorBidi"/>
      <w:color w:val="272727" w:themeColor="text1" w:themeTint="D8"/>
    </w:rPr>
  </w:style>
  <w:style w:type="paragraph" w:styleId="Title">
    <w:name w:val="Title"/>
    <w:basedOn w:val="Normal"/>
    <w:next w:val="Normal"/>
    <w:link w:val="TitleChar"/>
    <w:uiPriority w:val="10"/>
    <w:qFormat/>
    <w:rsid w:val="00A1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0A7"/>
    <w:pPr>
      <w:spacing w:before="160"/>
      <w:jc w:val="center"/>
    </w:pPr>
    <w:rPr>
      <w:i/>
      <w:iCs/>
      <w:color w:val="404040" w:themeColor="text1" w:themeTint="BF"/>
    </w:rPr>
  </w:style>
  <w:style w:type="character" w:customStyle="1" w:styleId="QuoteChar">
    <w:name w:val="Quote Char"/>
    <w:basedOn w:val="DefaultParagraphFont"/>
    <w:link w:val="Quote"/>
    <w:uiPriority w:val="29"/>
    <w:rsid w:val="00A140A7"/>
    <w:rPr>
      <w:i/>
      <w:iCs/>
      <w:color w:val="404040" w:themeColor="text1" w:themeTint="BF"/>
    </w:rPr>
  </w:style>
  <w:style w:type="paragraph" w:styleId="ListParagraph">
    <w:name w:val="List Paragraph"/>
    <w:basedOn w:val="Normal"/>
    <w:uiPriority w:val="34"/>
    <w:qFormat/>
    <w:rsid w:val="00A140A7"/>
    <w:pPr>
      <w:ind w:left="720"/>
      <w:contextualSpacing/>
    </w:pPr>
  </w:style>
  <w:style w:type="character" w:styleId="IntenseEmphasis">
    <w:name w:val="Intense Emphasis"/>
    <w:basedOn w:val="DefaultParagraphFont"/>
    <w:uiPriority w:val="21"/>
    <w:qFormat/>
    <w:rsid w:val="00A140A7"/>
    <w:rPr>
      <w:i/>
      <w:iCs/>
      <w:color w:val="0F4761" w:themeColor="accent1" w:themeShade="BF"/>
    </w:rPr>
  </w:style>
  <w:style w:type="paragraph" w:styleId="IntenseQuote">
    <w:name w:val="Intense Quote"/>
    <w:basedOn w:val="Normal"/>
    <w:next w:val="Normal"/>
    <w:link w:val="IntenseQuoteChar"/>
    <w:uiPriority w:val="30"/>
    <w:qFormat/>
    <w:rsid w:val="00A1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0A7"/>
    <w:rPr>
      <w:i/>
      <w:iCs/>
      <w:color w:val="0F4761" w:themeColor="accent1" w:themeShade="BF"/>
    </w:rPr>
  </w:style>
  <w:style w:type="character" w:styleId="IntenseReference">
    <w:name w:val="Intense Reference"/>
    <w:basedOn w:val="DefaultParagraphFont"/>
    <w:uiPriority w:val="32"/>
    <w:qFormat/>
    <w:rsid w:val="00A140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996</Words>
  <Characters>5052</Characters>
  <Application>Microsoft Office Word</Application>
  <DocSecurity>0</DocSecurity>
  <Lines>67</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20</cp:revision>
  <dcterms:created xsi:type="dcterms:W3CDTF">2025-11-20T18:19:00Z</dcterms:created>
  <dcterms:modified xsi:type="dcterms:W3CDTF">2025-11-20T19:50:00Z</dcterms:modified>
</cp:coreProperties>
</file>