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8B2D5" w14:textId="738548C6" w:rsidR="001C518B" w:rsidRDefault="001C518B" w:rsidP="001C518B">
      <w:pPr>
        <w:spacing w:line="240" w:lineRule="auto"/>
        <w:jc w:val="both"/>
        <w:rPr>
          <w:rFonts w:ascii="Times New Roman" w:hAnsi="Times New Roman" w:cs="Times New Roman"/>
          <w:b/>
          <w:bCs/>
          <w:lang w:val="en-US"/>
        </w:rPr>
      </w:pPr>
      <w:r>
        <w:rPr>
          <w:rFonts w:ascii="Times New Roman" w:hAnsi="Times New Roman" w:cs="Times New Roman"/>
          <w:b/>
          <w:bCs/>
          <w:lang w:val="en-US"/>
        </w:rPr>
        <w:t xml:space="preserve">Sermon St. Thomas, Apostle and Martyr </w:t>
      </w:r>
    </w:p>
    <w:p w14:paraId="20B9F02B" w14:textId="5CADD1C6" w:rsidR="001C518B" w:rsidRDefault="001C518B" w:rsidP="001C518B">
      <w:pPr>
        <w:spacing w:line="240" w:lineRule="auto"/>
        <w:jc w:val="both"/>
        <w:rPr>
          <w:rFonts w:ascii="Times New Roman" w:hAnsi="Times New Roman" w:cs="Times New Roman"/>
          <w:b/>
          <w:bCs/>
          <w:lang w:val="en-US"/>
        </w:rPr>
      </w:pPr>
      <w:r>
        <w:rPr>
          <w:rFonts w:ascii="Times New Roman" w:hAnsi="Times New Roman" w:cs="Times New Roman"/>
          <w:b/>
          <w:bCs/>
          <w:lang w:val="en-US"/>
        </w:rPr>
        <w:t xml:space="preserve">Father Travis Heide </w:t>
      </w:r>
    </w:p>
    <w:p w14:paraId="54C9AB91" w14:textId="4EDA9F68" w:rsidR="001C518B" w:rsidRDefault="001C518B" w:rsidP="001C518B">
      <w:pPr>
        <w:spacing w:line="240" w:lineRule="auto"/>
        <w:jc w:val="both"/>
        <w:rPr>
          <w:rFonts w:ascii="Times New Roman" w:hAnsi="Times New Roman" w:cs="Times New Roman"/>
          <w:b/>
          <w:bCs/>
          <w:lang w:val="en-US"/>
        </w:rPr>
      </w:pPr>
      <w:r>
        <w:rPr>
          <w:rFonts w:ascii="Times New Roman" w:hAnsi="Times New Roman" w:cs="Times New Roman"/>
          <w:b/>
          <w:bCs/>
          <w:lang w:val="en-US"/>
        </w:rPr>
        <w:t xml:space="preserve">Cypress Lutheran Parish </w:t>
      </w:r>
    </w:p>
    <w:p w14:paraId="1DD1DCE3" w14:textId="257DF5B0" w:rsidR="001C518B" w:rsidRDefault="001C518B" w:rsidP="001C518B">
      <w:pPr>
        <w:spacing w:line="240" w:lineRule="auto"/>
        <w:jc w:val="both"/>
        <w:rPr>
          <w:rFonts w:ascii="Times New Roman" w:hAnsi="Times New Roman" w:cs="Times New Roman"/>
          <w:i/>
          <w:iCs/>
          <w:lang w:val="en-US"/>
        </w:rPr>
      </w:pPr>
      <w:r>
        <w:rPr>
          <w:rFonts w:ascii="Times New Roman" w:hAnsi="Times New Roman" w:cs="Times New Roman"/>
          <w:b/>
          <w:bCs/>
          <w:lang w:val="en-US"/>
        </w:rPr>
        <w:t xml:space="preserve">Text: </w:t>
      </w:r>
      <w:r>
        <w:rPr>
          <w:rFonts w:ascii="Times New Roman" w:hAnsi="Times New Roman" w:cs="Times New Roman"/>
          <w:i/>
          <w:iCs/>
          <w:lang w:val="en-US"/>
        </w:rPr>
        <w:t>“Blessed are those who have not seen and yet have believed.” (John 20:29)</w:t>
      </w:r>
      <w:r w:rsidR="001A2124">
        <w:rPr>
          <w:rFonts w:ascii="Times New Roman" w:hAnsi="Times New Roman" w:cs="Times New Roman"/>
          <w:i/>
          <w:iCs/>
          <w:lang w:val="en-US"/>
        </w:rPr>
        <w:t xml:space="preserve"> </w:t>
      </w:r>
    </w:p>
    <w:p w14:paraId="59DDD42E" w14:textId="6BA06490" w:rsidR="0041111D" w:rsidRDefault="0041111D" w:rsidP="001C518B">
      <w:pPr>
        <w:spacing w:line="240" w:lineRule="auto"/>
        <w:jc w:val="both"/>
        <w:rPr>
          <w:rFonts w:ascii="Times New Roman" w:hAnsi="Times New Roman" w:cs="Times New Roman"/>
          <w:lang w:val="en-US"/>
        </w:rPr>
      </w:pPr>
      <w:r>
        <w:rPr>
          <w:rFonts w:ascii="Times New Roman" w:hAnsi="Times New Roman" w:cs="Times New Roman"/>
          <w:lang w:val="en-US"/>
        </w:rPr>
        <w:t>Our Holy Gospel lesson for this Feast of St. Thomas may seem out of place during the height of Advent season. Certainly it does, being an Easter</w:t>
      </w:r>
      <w:r w:rsidR="00F83D4A">
        <w:rPr>
          <w:rFonts w:ascii="Times New Roman" w:hAnsi="Times New Roman" w:cs="Times New Roman"/>
          <w:lang w:val="en-US"/>
        </w:rPr>
        <w:t xml:space="preserve"> themed</w:t>
      </w:r>
      <w:r>
        <w:rPr>
          <w:rFonts w:ascii="Times New Roman" w:hAnsi="Times New Roman" w:cs="Times New Roman"/>
          <w:lang w:val="en-US"/>
        </w:rPr>
        <w:t xml:space="preserve"> text concerning Jesus’ resurrection. That is how God </w:t>
      </w:r>
      <w:r w:rsidR="00F83D4A">
        <w:rPr>
          <w:rFonts w:ascii="Times New Roman" w:hAnsi="Times New Roman" w:cs="Times New Roman"/>
          <w:lang w:val="en-US"/>
        </w:rPr>
        <w:t xml:space="preserve">works: </w:t>
      </w:r>
      <w:r>
        <w:rPr>
          <w:rFonts w:ascii="Times New Roman" w:hAnsi="Times New Roman" w:cs="Times New Roman"/>
          <w:lang w:val="en-US"/>
        </w:rPr>
        <w:t xml:space="preserve">breaking into our established patterns, our routines, shattering our preconceived notions and making us uncomfortable. </w:t>
      </w:r>
      <w:r w:rsidR="002C672B">
        <w:rPr>
          <w:rFonts w:ascii="Times New Roman" w:hAnsi="Times New Roman" w:cs="Times New Roman"/>
          <w:lang w:val="en-US"/>
        </w:rPr>
        <w:t>Faith</w:t>
      </w:r>
      <w:r>
        <w:rPr>
          <w:rFonts w:ascii="Times New Roman" w:hAnsi="Times New Roman" w:cs="Times New Roman"/>
          <w:lang w:val="en-US"/>
        </w:rPr>
        <w:t xml:space="preserve"> is a frightened and astonished Thomas the Apostle declaring his theology in this sum: “My Lord and my God!” (John 20:28) </w:t>
      </w:r>
    </w:p>
    <w:p w14:paraId="73D009C1" w14:textId="7E8BA492" w:rsidR="0044446E" w:rsidRDefault="00890FB7" w:rsidP="001C518B">
      <w:pPr>
        <w:spacing w:line="240" w:lineRule="auto"/>
        <w:jc w:val="both"/>
        <w:rPr>
          <w:rFonts w:ascii="Times New Roman" w:hAnsi="Times New Roman" w:cs="Times New Roman"/>
          <w:lang w:val="en-US"/>
        </w:rPr>
      </w:pPr>
      <w:r>
        <w:rPr>
          <w:rFonts w:ascii="Times New Roman" w:hAnsi="Times New Roman" w:cs="Times New Roman"/>
          <w:lang w:val="en-US"/>
        </w:rPr>
        <w:t>By this point in John’s account of the resurrection, our Lord Jesus has already shaken up the rest of the disciples’ worldview. He finds ten of the twelve huddled in a locked room cowering in fear</w:t>
      </w:r>
      <w:r w:rsidR="0044446E">
        <w:rPr>
          <w:rFonts w:ascii="Times New Roman" w:hAnsi="Times New Roman" w:cs="Times New Roman"/>
          <w:lang w:val="en-US"/>
        </w:rPr>
        <w:t xml:space="preserve">. Our risen Lord, formerly a welcome party guest who followed </w:t>
      </w:r>
      <w:r w:rsidR="00086C12">
        <w:rPr>
          <w:rFonts w:ascii="Times New Roman" w:hAnsi="Times New Roman" w:cs="Times New Roman"/>
          <w:lang w:val="en-US"/>
        </w:rPr>
        <w:t>social</w:t>
      </w:r>
      <w:r w:rsidR="0044446E">
        <w:rPr>
          <w:rFonts w:ascii="Times New Roman" w:hAnsi="Times New Roman" w:cs="Times New Roman"/>
          <w:lang w:val="en-US"/>
        </w:rPr>
        <w:t xml:space="preserve"> etiquette, now even lacks the courtesy to announce himself or even open a door! John says with these devastating words: “Jesus came and stood among them and said to them, ‘Peace be with you.’” (v. 19) Not only can Jesus’ body do more than anyone else’s can do – namely, rise from the dead; move behind walls; and, most to our benefit, make His body present everywhere the holy Eucharist is celebrated. </w:t>
      </w:r>
    </w:p>
    <w:p w14:paraId="1B67DB7D" w14:textId="795A739E" w:rsidR="004B77A8" w:rsidRDefault="004B77A8" w:rsidP="001C518B">
      <w:pPr>
        <w:spacing w:line="240" w:lineRule="auto"/>
        <w:jc w:val="both"/>
        <w:rPr>
          <w:rFonts w:ascii="Times New Roman" w:hAnsi="Times New Roman" w:cs="Times New Roman"/>
          <w:lang w:val="en-US"/>
        </w:rPr>
      </w:pPr>
      <w:r>
        <w:rPr>
          <w:rFonts w:ascii="Times New Roman" w:hAnsi="Times New Roman" w:cs="Times New Roman"/>
          <w:lang w:val="en-US"/>
        </w:rPr>
        <w:t xml:space="preserve">Those first few days after the Resurrection, Jesus has another order of business. He institutes the ministry of reconciliation. As we know from the Catechism, our Lord Jesus “breathed on His disciples and said: ‘Receive the Holy Spirit. If you forgive </w:t>
      </w:r>
      <w:r w:rsidR="001C0E8F">
        <w:rPr>
          <w:rFonts w:ascii="Times New Roman" w:hAnsi="Times New Roman" w:cs="Times New Roman"/>
          <w:lang w:val="en-US"/>
        </w:rPr>
        <w:t>anyone his sins</w:t>
      </w:r>
      <w:r>
        <w:rPr>
          <w:rFonts w:ascii="Times New Roman" w:hAnsi="Times New Roman" w:cs="Times New Roman"/>
          <w:lang w:val="en-US"/>
        </w:rPr>
        <w:t>, they are forgiven; if you withhold forgiveness from any</w:t>
      </w:r>
      <w:r w:rsidR="001C0E8F">
        <w:rPr>
          <w:rFonts w:ascii="Times New Roman" w:hAnsi="Times New Roman" w:cs="Times New Roman"/>
          <w:lang w:val="en-US"/>
        </w:rPr>
        <w:t>one</w:t>
      </w:r>
      <w:r>
        <w:rPr>
          <w:rFonts w:ascii="Times New Roman" w:hAnsi="Times New Roman" w:cs="Times New Roman"/>
          <w:lang w:val="en-US"/>
        </w:rPr>
        <w:t xml:space="preserve">, they are not forgiven.” </w:t>
      </w:r>
      <w:r w:rsidR="001C0E8F">
        <w:rPr>
          <w:rFonts w:ascii="Times New Roman" w:hAnsi="Times New Roman" w:cs="Times New Roman"/>
          <w:lang w:val="en-US"/>
        </w:rPr>
        <w:t xml:space="preserve">“Who can forgive sins but God alone?” the Pharisees rightly asked. (Mark 2:7) “Blasphemy,” they said; and “Blasphemy” is the cry we still hear whenever we confess that Jesus’ body and blood are truly and substantially present in the Sacrament; or that a minister (to up the ante, one whom you might personally know to be no holier than you) has the power and authority by virtue of the Office to sanctify you. </w:t>
      </w:r>
    </w:p>
    <w:p w14:paraId="03769E80" w14:textId="429C8497" w:rsidR="00E03AF0" w:rsidRDefault="00A21F7D" w:rsidP="001C518B">
      <w:pPr>
        <w:spacing w:line="240" w:lineRule="auto"/>
        <w:jc w:val="both"/>
        <w:rPr>
          <w:rFonts w:ascii="Times New Roman" w:hAnsi="Times New Roman" w:cs="Times New Roman"/>
          <w:lang w:val="en-US"/>
        </w:rPr>
      </w:pPr>
      <w:r>
        <w:rPr>
          <w:rFonts w:ascii="Times New Roman" w:hAnsi="Times New Roman" w:cs="Times New Roman"/>
          <w:lang w:val="en-US"/>
        </w:rPr>
        <w:t>No fleeting human philosophy, no earthly power, no bored aristocrats or power</w:t>
      </w:r>
      <w:r w:rsidR="00653AF0">
        <w:rPr>
          <w:rFonts w:ascii="Times New Roman" w:hAnsi="Times New Roman" w:cs="Times New Roman"/>
          <w:lang w:val="en-US"/>
        </w:rPr>
        <w:t>-</w:t>
      </w:r>
      <w:r>
        <w:rPr>
          <w:rFonts w:ascii="Times New Roman" w:hAnsi="Times New Roman" w:cs="Times New Roman"/>
          <w:lang w:val="en-US"/>
        </w:rPr>
        <w:t xml:space="preserve">hungry bureaucrats could devise that scheme. It’s not a model for success. </w:t>
      </w:r>
      <w:r w:rsidR="00086C12">
        <w:rPr>
          <w:rFonts w:ascii="Times New Roman" w:hAnsi="Times New Roman" w:cs="Times New Roman"/>
          <w:lang w:val="en-US"/>
        </w:rPr>
        <w:t>It is, in the words of St. Paul, “folly to those who are perishing, but to us who are being saved, it is the power of God.</w:t>
      </w:r>
      <w:r w:rsidR="009D20BA">
        <w:rPr>
          <w:rFonts w:ascii="Times New Roman" w:hAnsi="Times New Roman" w:cs="Times New Roman"/>
          <w:lang w:val="en-US"/>
        </w:rPr>
        <w:t xml:space="preserve">” </w:t>
      </w:r>
      <w:r w:rsidR="00086C12">
        <w:rPr>
          <w:rFonts w:ascii="Times New Roman" w:hAnsi="Times New Roman" w:cs="Times New Roman"/>
          <w:lang w:val="en-US"/>
        </w:rPr>
        <w:t xml:space="preserve">(1 Cor 2:18) </w:t>
      </w:r>
      <w:r w:rsidR="00E03AF0">
        <w:rPr>
          <w:rFonts w:ascii="Times New Roman" w:hAnsi="Times New Roman" w:cs="Times New Roman"/>
          <w:lang w:val="en-US"/>
        </w:rPr>
        <w:t xml:space="preserve">In other words, God reserves the right to act contrary to our expectations. His judgments and arrangements are not subject to our scrutiny or even our consent – whether consent of the mind or of the will. God creates faith the same way He created us and all things: by the power of His Spirit. </w:t>
      </w:r>
    </w:p>
    <w:p w14:paraId="49C0BFC4" w14:textId="77777777" w:rsidR="008928CD" w:rsidRDefault="00C86ABC" w:rsidP="001C518B">
      <w:pPr>
        <w:spacing w:line="240" w:lineRule="auto"/>
        <w:jc w:val="both"/>
        <w:rPr>
          <w:rFonts w:ascii="Times New Roman" w:hAnsi="Times New Roman" w:cs="Times New Roman"/>
          <w:lang w:val="en-US"/>
        </w:rPr>
      </w:pPr>
      <w:r>
        <w:rPr>
          <w:rFonts w:ascii="Times New Roman" w:hAnsi="Times New Roman" w:cs="Times New Roman"/>
          <w:lang w:val="en-US"/>
        </w:rPr>
        <w:t>This is hardly, though, to say that faith is unreasonable or cannot be backed by evidence. The episode with Thomas proves otherwise. He asks for empirical evidence that the very same Jesus who endured the piercing nails and the spear had risen from the dead. Be careful what you ask for</w:t>
      </w:r>
      <w:r w:rsidR="00E03AF0">
        <w:rPr>
          <w:rFonts w:ascii="Times New Roman" w:hAnsi="Times New Roman" w:cs="Times New Roman"/>
          <w:lang w:val="en-US"/>
        </w:rPr>
        <w:t>!</w:t>
      </w:r>
      <w:r>
        <w:rPr>
          <w:rFonts w:ascii="Times New Roman" w:hAnsi="Times New Roman" w:cs="Times New Roman"/>
          <w:lang w:val="en-US"/>
        </w:rPr>
        <w:t xml:space="preserve"> </w:t>
      </w:r>
    </w:p>
    <w:p w14:paraId="703A4DCF" w14:textId="2253D449" w:rsidR="00AE413F" w:rsidRDefault="00AE413F" w:rsidP="001C518B">
      <w:pPr>
        <w:spacing w:line="240" w:lineRule="auto"/>
        <w:jc w:val="both"/>
        <w:rPr>
          <w:rFonts w:ascii="Times New Roman" w:hAnsi="Times New Roman" w:cs="Times New Roman"/>
          <w:lang w:val="en-US"/>
        </w:rPr>
      </w:pPr>
      <w:r>
        <w:rPr>
          <w:rFonts w:ascii="Times New Roman" w:hAnsi="Times New Roman" w:cs="Times New Roman"/>
          <w:lang w:val="en-US"/>
        </w:rPr>
        <w:t xml:space="preserve">Thomas’ experience is never better </w:t>
      </w:r>
      <w:r w:rsidR="0044031F">
        <w:rPr>
          <w:rFonts w:ascii="Times New Roman" w:hAnsi="Times New Roman" w:cs="Times New Roman"/>
          <w:lang w:val="en-US"/>
        </w:rPr>
        <w:t>visualized</w:t>
      </w:r>
      <w:r>
        <w:rPr>
          <w:rFonts w:ascii="Times New Roman" w:hAnsi="Times New Roman" w:cs="Times New Roman"/>
          <w:lang w:val="en-US"/>
        </w:rPr>
        <w:t xml:space="preserve"> than in this painting titled “The Incredulity of Thomas.” </w:t>
      </w:r>
      <w:r w:rsidR="008928CD">
        <w:rPr>
          <w:rFonts w:ascii="Times New Roman" w:hAnsi="Times New Roman" w:cs="Times New Roman"/>
          <w:lang w:val="en-US"/>
        </w:rPr>
        <w:t xml:space="preserve">The artist, Caravaggio, is one of the great Italian artists of the Baroque movement. </w:t>
      </w:r>
      <w:r>
        <w:rPr>
          <w:rFonts w:ascii="Times New Roman" w:hAnsi="Times New Roman" w:cs="Times New Roman"/>
          <w:lang w:val="en-US"/>
        </w:rPr>
        <w:t xml:space="preserve">He follows the pattern of drastic light and shadow contrasts, </w:t>
      </w:r>
      <w:r w:rsidR="009B1E68">
        <w:rPr>
          <w:rFonts w:ascii="Times New Roman" w:hAnsi="Times New Roman" w:cs="Times New Roman"/>
          <w:lang w:val="en-US"/>
        </w:rPr>
        <w:t>piercing</w:t>
      </w:r>
      <w:r>
        <w:rPr>
          <w:rFonts w:ascii="Times New Roman" w:hAnsi="Times New Roman" w:cs="Times New Roman"/>
          <w:lang w:val="en-US"/>
        </w:rPr>
        <w:t xml:space="preserve"> angles, and movement. His subjects threaten to break into our world. Caravaggio, unlike other artists, used ordinary people off the street as models. They are real. This Biblical depiction happens to be faithful to the text. Thomas made quite bold in saying that: “Unless I see in his hands the mark of the nails, and place my finger into the mark of the nails, and place my hands into his side, I will never believe.” (v. 25) </w:t>
      </w:r>
      <w:r w:rsidR="008E5701">
        <w:rPr>
          <w:rFonts w:ascii="Times New Roman" w:hAnsi="Times New Roman" w:cs="Times New Roman"/>
          <w:lang w:val="en-US"/>
        </w:rPr>
        <w:t xml:space="preserve">As St. John relates the incident, however, there’s no mention of St. Thomas following through; </w:t>
      </w:r>
      <w:r w:rsidR="008E5701">
        <w:rPr>
          <w:rFonts w:ascii="Times New Roman" w:hAnsi="Times New Roman" w:cs="Times New Roman"/>
          <w:lang w:val="en-US"/>
        </w:rPr>
        <w:lastRenderedPageBreak/>
        <w:t>instead, Jesus merely commands him to do so. In this painting by Caravaggio, Jesus actually seizes Thomas’ hand and thrusts it into the mortal wound. No choice, no initiative. Only an encounter with his Lord</w:t>
      </w:r>
      <w:r w:rsidR="00E760AF">
        <w:rPr>
          <w:rFonts w:ascii="Times New Roman" w:hAnsi="Times New Roman" w:cs="Times New Roman"/>
          <w:lang w:val="en-US"/>
        </w:rPr>
        <w:t xml:space="preserve"> and ours</w:t>
      </w:r>
      <w:r w:rsidR="008E5701">
        <w:rPr>
          <w:rFonts w:ascii="Times New Roman" w:hAnsi="Times New Roman" w:cs="Times New Roman"/>
          <w:lang w:val="en-US"/>
        </w:rPr>
        <w:t xml:space="preserve">. We worship a big God. </w:t>
      </w:r>
      <w:r w:rsidR="00E760AF">
        <w:rPr>
          <w:rFonts w:ascii="Times New Roman" w:hAnsi="Times New Roman" w:cs="Times New Roman"/>
          <w:lang w:val="en-US"/>
        </w:rPr>
        <w:t xml:space="preserve">One might say, an abrasive God. </w:t>
      </w:r>
    </w:p>
    <w:p w14:paraId="67534904" w14:textId="3CD4C998" w:rsidR="00AD392D" w:rsidRDefault="00C211FF" w:rsidP="001C518B">
      <w:pPr>
        <w:spacing w:line="240" w:lineRule="auto"/>
        <w:jc w:val="both"/>
        <w:rPr>
          <w:rFonts w:ascii="Times New Roman" w:hAnsi="Times New Roman" w:cs="Times New Roman"/>
          <w:lang w:val="en-US"/>
        </w:rPr>
      </w:pPr>
      <w:r>
        <w:rPr>
          <w:rFonts w:ascii="Times New Roman" w:hAnsi="Times New Roman" w:cs="Times New Roman"/>
          <w:lang w:val="en-US"/>
        </w:rPr>
        <w:t xml:space="preserve">Again, if we were to weigh the evidence in </w:t>
      </w:r>
      <w:proofErr w:type="spellStart"/>
      <w:r>
        <w:rPr>
          <w:rFonts w:ascii="Times New Roman" w:hAnsi="Times New Roman" w:cs="Times New Roman"/>
          <w:lang w:val="en-US"/>
        </w:rPr>
        <w:t>favour</w:t>
      </w:r>
      <w:proofErr w:type="spellEnd"/>
      <w:r>
        <w:rPr>
          <w:rFonts w:ascii="Times New Roman" w:hAnsi="Times New Roman" w:cs="Times New Roman"/>
          <w:lang w:val="en-US"/>
        </w:rPr>
        <w:t xml:space="preserve"> of Jesus’ resurrection, it would be conclusive. Professional lawyers and historians have. The cold, hard facts and logic confirm that something happened in Jerusalem that defies our sensibilities </w:t>
      </w:r>
      <w:r w:rsidR="00876BE4">
        <w:rPr>
          <w:rFonts w:ascii="Times New Roman" w:hAnsi="Times New Roman" w:cs="Times New Roman"/>
          <w:lang w:val="en-US"/>
        </w:rPr>
        <w:t>though n</w:t>
      </w:r>
      <w:r>
        <w:rPr>
          <w:rFonts w:ascii="Times New Roman" w:hAnsi="Times New Roman" w:cs="Times New Roman"/>
          <w:lang w:val="en-US"/>
        </w:rPr>
        <w:t xml:space="preserve">atural law can’t account for it. </w:t>
      </w:r>
      <w:r w:rsidR="00B342CB">
        <w:rPr>
          <w:rFonts w:ascii="Times New Roman" w:hAnsi="Times New Roman" w:cs="Times New Roman"/>
          <w:lang w:val="en-US"/>
        </w:rPr>
        <w:t>A</w:t>
      </w:r>
      <w:r>
        <w:rPr>
          <w:rFonts w:ascii="Times New Roman" w:hAnsi="Times New Roman" w:cs="Times New Roman"/>
          <w:lang w:val="en-US"/>
        </w:rPr>
        <w:t xml:space="preserve">s we </w:t>
      </w:r>
      <w:r w:rsidR="00B342CB">
        <w:rPr>
          <w:rFonts w:ascii="Times New Roman" w:hAnsi="Times New Roman" w:cs="Times New Roman"/>
          <w:lang w:val="en-US"/>
        </w:rPr>
        <w:t>have heard</w:t>
      </w:r>
      <w:r>
        <w:rPr>
          <w:rFonts w:ascii="Times New Roman" w:hAnsi="Times New Roman" w:cs="Times New Roman"/>
          <w:lang w:val="en-US"/>
        </w:rPr>
        <w:t xml:space="preserve">, whole systems of theology and philosophy have been built around assertions about what God cannot do. </w:t>
      </w:r>
      <w:r w:rsidR="00450A2E">
        <w:rPr>
          <w:rFonts w:ascii="Times New Roman" w:hAnsi="Times New Roman" w:cs="Times New Roman"/>
          <w:lang w:val="en-US"/>
        </w:rPr>
        <w:t xml:space="preserve">The moment someone says in more or less words: “God cannot” or “God will not” – like St. Thomas, I must fall back on my experience which says: “God can.” </w:t>
      </w:r>
    </w:p>
    <w:p w14:paraId="5FDA1196" w14:textId="6BC19FA6" w:rsidR="008E5701" w:rsidRDefault="00C35A42" w:rsidP="001C518B">
      <w:pPr>
        <w:spacing w:line="240" w:lineRule="auto"/>
        <w:jc w:val="both"/>
        <w:rPr>
          <w:rFonts w:ascii="Times New Roman" w:hAnsi="Times New Roman" w:cs="Times New Roman"/>
          <w:lang w:val="en-US"/>
        </w:rPr>
      </w:pPr>
      <w:r>
        <w:rPr>
          <w:rFonts w:ascii="Times New Roman" w:hAnsi="Times New Roman" w:cs="Times New Roman"/>
          <w:lang w:val="en-US"/>
        </w:rPr>
        <w:t xml:space="preserve">God can make Himself present under bread and wine; God can call sinners to absolve sin; God </w:t>
      </w:r>
      <w:r w:rsidR="00AD392D">
        <w:rPr>
          <w:rFonts w:ascii="Times New Roman" w:hAnsi="Times New Roman" w:cs="Times New Roman"/>
          <w:lang w:val="en-US"/>
        </w:rPr>
        <w:t>does</w:t>
      </w:r>
      <w:r>
        <w:rPr>
          <w:rFonts w:ascii="Times New Roman" w:hAnsi="Times New Roman" w:cs="Times New Roman"/>
          <w:lang w:val="en-US"/>
        </w:rPr>
        <w:t xml:space="preserve"> stake all His </w:t>
      </w:r>
      <w:proofErr w:type="spellStart"/>
      <w:r>
        <w:rPr>
          <w:rFonts w:ascii="Times New Roman" w:hAnsi="Times New Roman" w:cs="Times New Roman"/>
          <w:lang w:val="en-US"/>
        </w:rPr>
        <w:t>honour</w:t>
      </w:r>
      <w:proofErr w:type="spellEnd"/>
      <w:r>
        <w:rPr>
          <w:rFonts w:ascii="Times New Roman" w:hAnsi="Times New Roman" w:cs="Times New Roman"/>
          <w:lang w:val="en-US"/>
        </w:rPr>
        <w:t xml:space="preserve">, </w:t>
      </w:r>
      <w:r w:rsidR="00AD392D">
        <w:rPr>
          <w:rFonts w:ascii="Times New Roman" w:hAnsi="Times New Roman" w:cs="Times New Roman"/>
          <w:lang w:val="en-US"/>
        </w:rPr>
        <w:t>majesty</w:t>
      </w:r>
      <w:r>
        <w:rPr>
          <w:rFonts w:ascii="Times New Roman" w:hAnsi="Times New Roman" w:cs="Times New Roman"/>
          <w:lang w:val="en-US"/>
        </w:rPr>
        <w:t xml:space="preserve">, and glory on a promise sealed with an affusion of ordinary water. </w:t>
      </w:r>
      <w:r w:rsidR="00AD392D">
        <w:rPr>
          <w:rFonts w:ascii="Times New Roman" w:hAnsi="Times New Roman" w:cs="Times New Roman"/>
          <w:lang w:val="en-US"/>
        </w:rPr>
        <w:t xml:space="preserve">Logic fails to tell us how or why this works. But, once again, the evidence is before us. </w:t>
      </w:r>
      <w:r w:rsidR="0060040C">
        <w:rPr>
          <w:rFonts w:ascii="Times New Roman" w:hAnsi="Times New Roman" w:cs="Times New Roman"/>
          <w:lang w:val="en-US"/>
        </w:rPr>
        <w:t>And I’m not talking about the Eucharistic miracles</w:t>
      </w:r>
      <w:r w:rsidR="009B586D">
        <w:rPr>
          <w:rFonts w:ascii="Times New Roman" w:hAnsi="Times New Roman" w:cs="Times New Roman"/>
          <w:lang w:val="en-US"/>
        </w:rPr>
        <w:t xml:space="preserve"> </w:t>
      </w:r>
      <w:r w:rsidR="0060040C">
        <w:rPr>
          <w:rFonts w:ascii="Times New Roman" w:hAnsi="Times New Roman" w:cs="Times New Roman"/>
          <w:lang w:val="en-US"/>
        </w:rPr>
        <w:t>or the incorrupt bodies of saints, as helpful as they</w:t>
      </w:r>
      <w:r w:rsidR="00A44408">
        <w:rPr>
          <w:rFonts w:ascii="Times New Roman" w:hAnsi="Times New Roman" w:cs="Times New Roman"/>
          <w:lang w:val="en-US"/>
        </w:rPr>
        <w:t xml:space="preserve"> may be</w:t>
      </w:r>
      <w:r w:rsidR="0060040C">
        <w:rPr>
          <w:rFonts w:ascii="Times New Roman" w:hAnsi="Times New Roman" w:cs="Times New Roman"/>
          <w:lang w:val="en-US"/>
        </w:rPr>
        <w:t xml:space="preserve">; I’m talking about </w:t>
      </w:r>
      <w:r w:rsidR="000E727A">
        <w:rPr>
          <w:rFonts w:ascii="Times New Roman" w:hAnsi="Times New Roman" w:cs="Times New Roman"/>
          <w:lang w:val="en-US"/>
        </w:rPr>
        <w:t xml:space="preserve">individual </w:t>
      </w:r>
      <w:r w:rsidR="0060040C">
        <w:rPr>
          <w:rFonts w:ascii="Times New Roman" w:hAnsi="Times New Roman" w:cs="Times New Roman"/>
          <w:lang w:val="en-US"/>
        </w:rPr>
        <w:t xml:space="preserve">lives transformed by their proximity to Word and Sacrament. </w:t>
      </w:r>
    </w:p>
    <w:p w14:paraId="0F836FDD" w14:textId="0997797D" w:rsidR="00BF3217" w:rsidRDefault="0060040C" w:rsidP="001C518B">
      <w:pPr>
        <w:spacing w:line="240" w:lineRule="auto"/>
        <w:jc w:val="both"/>
        <w:rPr>
          <w:rFonts w:ascii="Times New Roman" w:hAnsi="Times New Roman" w:cs="Times New Roman"/>
          <w:lang w:val="en-US"/>
        </w:rPr>
      </w:pPr>
      <w:r>
        <w:rPr>
          <w:rFonts w:ascii="Times New Roman" w:hAnsi="Times New Roman" w:cs="Times New Roman"/>
          <w:lang w:val="en-US"/>
        </w:rPr>
        <w:t xml:space="preserve">If the mysteries of faith can be confirmed </w:t>
      </w:r>
      <w:r w:rsidR="009B586D">
        <w:rPr>
          <w:rFonts w:ascii="Times New Roman" w:hAnsi="Times New Roman" w:cs="Times New Roman"/>
          <w:lang w:val="en-US"/>
        </w:rPr>
        <w:t xml:space="preserve">by reason or by sense perception, then we may reasonably ask: why isn’t everyone convinced? Well, thus far, only in the Lutheran tradition have I seen this simple principle acknowledged: that is, faith is not merely intellectual. </w:t>
      </w:r>
    </w:p>
    <w:p w14:paraId="1E006A94" w14:textId="3C66ABCC" w:rsidR="009B586D" w:rsidRDefault="006D22C4" w:rsidP="001C518B">
      <w:pPr>
        <w:spacing w:line="240" w:lineRule="auto"/>
        <w:jc w:val="both"/>
        <w:rPr>
          <w:rFonts w:ascii="Times New Roman" w:hAnsi="Times New Roman" w:cs="Times New Roman"/>
          <w:lang w:val="en-US"/>
        </w:rPr>
      </w:pPr>
      <w:r>
        <w:rPr>
          <w:rFonts w:ascii="Times New Roman" w:hAnsi="Times New Roman" w:cs="Times New Roman"/>
          <w:lang w:val="en-US"/>
        </w:rPr>
        <w:t>T</w:t>
      </w:r>
      <w:r w:rsidR="00BF3217">
        <w:rPr>
          <w:rFonts w:ascii="Times New Roman" w:hAnsi="Times New Roman" w:cs="Times New Roman"/>
          <w:lang w:val="en-US"/>
        </w:rPr>
        <w:t>he wond</w:t>
      </w:r>
      <w:r>
        <w:rPr>
          <w:rFonts w:ascii="Times New Roman" w:hAnsi="Times New Roman" w:cs="Times New Roman"/>
          <w:lang w:val="en-US"/>
        </w:rPr>
        <w:t>rous</w:t>
      </w:r>
      <w:r w:rsidR="00BF3217">
        <w:rPr>
          <w:rFonts w:ascii="Times New Roman" w:hAnsi="Times New Roman" w:cs="Times New Roman"/>
          <w:lang w:val="en-US"/>
        </w:rPr>
        <w:t xml:space="preserve"> thing about childlike faith is that it stubbornly refuses to judge what God can and cannot do. Because </w:t>
      </w:r>
      <w:r w:rsidR="009A313F">
        <w:rPr>
          <w:rFonts w:ascii="Times New Roman" w:hAnsi="Times New Roman" w:cs="Times New Roman"/>
          <w:lang w:val="en-US"/>
        </w:rPr>
        <w:t>the sum total of</w:t>
      </w:r>
      <w:r w:rsidR="00BF3217">
        <w:rPr>
          <w:rFonts w:ascii="Times New Roman" w:hAnsi="Times New Roman" w:cs="Times New Roman"/>
          <w:lang w:val="en-US"/>
        </w:rPr>
        <w:t xml:space="preserve"> my experience caring for souls, both </w:t>
      </w:r>
      <w:r w:rsidR="009A313F">
        <w:rPr>
          <w:rFonts w:ascii="Times New Roman" w:hAnsi="Times New Roman" w:cs="Times New Roman"/>
          <w:lang w:val="en-US"/>
        </w:rPr>
        <w:t>members of this parish and beyond</w:t>
      </w:r>
      <w:r w:rsidR="00BF3217">
        <w:rPr>
          <w:rFonts w:ascii="Times New Roman" w:hAnsi="Times New Roman" w:cs="Times New Roman"/>
          <w:lang w:val="en-US"/>
        </w:rPr>
        <w:t>, turns up this consistent and inevitable pattern</w:t>
      </w:r>
      <w:r w:rsidR="00536874">
        <w:rPr>
          <w:rFonts w:ascii="Times New Roman" w:hAnsi="Times New Roman" w:cs="Times New Roman"/>
          <w:lang w:val="en-US"/>
        </w:rPr>
        <w:t>.</w:t>
      </w:r>
      <w:r w:rsidR="00BF3217">
        <w:rPr>
          <w:rFonts w:ascii="Times New Roman" w:hAnsi="Times New Roman" w:cs="Times New Roman"/>
          <w:lang w:val="en-US"/>
        </w:rPr>
        <w:t xml:space="preserve"> </w:t>
      </w:r>
      <w:r w:rsidR="00BF3217" w:rsidRPr="00536874">
        <w:rPr>
          <w:rFonts w:ascii="Times New Roman" w:hAnsi="Times New Roman" w:cs="Times New Roman"/>
          <w:lang w:val="en-US"/>
        </w:rPr>
        <w:t>Listing what God cannot do results in ruling out the possibility that God can save me!</w:t>
      </w:r>
      <w:r w:rsidR="00536874">
        <w:rPr>
          <w:rFonts w:ascii="Times New Roman" w:hAnsi="Times New Roman" w:cs="Times New Roman"/>
          <w:lang w:val="en-US"/>
        </w:rPr>
        <w:t xml:space="preserve"> Systematize it.</w:t>
      </w:r>
      <w:r w:rsidR="00BF3217">
        <w:rPr>
          <w:rFonts w:ascii="Times New Roman" w:hAnsi="Times New Roman" w:cs="Times New Roman"/>
          <w:i/>
          <w:iCs/>
          <w:lang w:val="en-US"/>
        </w:rPr>
        <w:t xml:space="preserve"> </w:t>
      </w:r>
      <w:r w:rsidR="009D20BA">
        <w:rPr>
          <w:rFonts w:ascii="Times New Roman" w:hAnsi="Times New Roman" w:cs="Times New Roman"/>
          <w:lang w:val="en-US"/>
        </w:rPr>
        <w:t xml:space="preserve">God is holy, I am not; God is just, and I have sinned in thought, word, and deed by my own most grievous fault. </w:t>
      </w:r>
    </w:p>
    <w:p w14:paraId="13A2CF43" w14:textId="41BB9B21" w:rsidR="006A7828" w:rsidRDefault="00B24FDA" w:rsidP="001C518B">
      <w:pPr>
        <w:spacing w:line="240" w:lineRule="auto"/>
        <w:jc w:val="both"/>
        <w:rPr>
          <w:rFonts w:ascii="Times New Roman" w:hAnsi="Times New Roman" w:cs="Times New Roman"/>
          <w:lang w:val="en-US"/>
        </w:rPr>
      </w:pPr>
      <w:r>
        <w:rPr>
          <w:rFonts w:ascii="Times New Roman" w:hAnsi="Times New Roman" w:cs="Times New Roman"/>
          <w:lang w:val="en-US"/>
        </w:rPr>
        <w:t xml:space="preserve">Yes, God takes sin seriously; and yes, we undergo penance for our sins as well as those of others. What that looks like only you know. You – alongside Christ, who, being God, knows your heart, your repentance, and your faith. St. Peter reminds us how we first encountered Christ body and soul, how we were plunged and thrust into His resurrected life: </w:t>
      </w:r>
      <w:r w:rsidR="00B342CB">
        <w:rPr>
          <w:rFonts w:ascii="Times New Roman" w:hAnsi="Times New Roman" w:cs="Times New Roman"/>
          <w:lang w:val="en-US"/>
        </w:rPr>
        <w:t xml:space="preserve">“Christ also suffered once for sins, the righteous for the unrighteous, that he might bring us to God, being put to death in the flesh but being made alive in the spirit … Baptism… now saves you, not as a removal of dirt from the body but as an appeal to God for a good conscience, through the resurrection of Jesus Christ” (1 Pet 3:18, 21). </w:t>
      </w:r>
      <w:r w:rsidR="006A7828">
        <w:rPr>
          <w:rFonts w:ascii="Times New Roman" w:hAnsi="Times New Roman" w:cs="Times New Roman"/>
          <w:lang w:val="en-US"/>
        </w:rPr>
        <w:t xml:space="preserve">God took your sin so seriously He </w:t>
      </w:r>
      <w:r w:rsidR="00754BF2">
        <w:rPr>
          <w:rFonts w:ascii="Times New Roman" w:hAnsi="Times New Roman" w:cs="Times New Roman"/>
          <w:lang w:val="en-US"/>
        </w:rPr>
        <w:t xml:space="preserve">took it to the cross. </w:t>
      </w:r>
      <w:r w:rsidR="00722264">
        <w:rPr>
          <w:rFonts w:ascii="Times New Roman" w:hAnsi="Times New Roman" w:cs="Times New Roman"/>
          <w:lang w:val="en-US"/>
        </w:rPr>
        <w:t xml:space="preserve">In exchange He grants </w:t>
      </w:r>
      <w:r w:rsidR="00754BF2">
        <w:rPr>
          <w:rFonts w:ascii="Times New Roman" w:hAnsi="Times New Roman" w:cs="Times New Roman"/>
          <w:lang w:val="en-US"/>
        </w:rPr>
        <w:t>relief</w:t>
      </w:r>
      <w:r w:rsidR="00722264">
        <w:rPr>
          <w:rFonts w:ascii="Times New Roman" w:hAnsi="Times New Roman" w:cs="Times New Roman"/>
          <w:lang w:val="en-US"/>
        </w:rPr>
        <w:t xml:space="preserve">. </w:t>
      </w:r>
    </w:p>
    <w:p w14:paraId="73350616" w14:textId="67F5E640" w:rsidR="009B586D" w:rsidRDefault="006D42A2" w:rsidP="001C518B">
      <w:pPr>
        <w:spacing w:line="240" w:lineRule="auto"/>
        <w:jc w:val="both"/>
        <w:rPr>
          <w:rFonts w:ascii="Times New Roman" w:hAnsi="Times New Roman" w:cs="Times New Roman"/>
          <w:lang w:val="en-US"/>
        </w:rPr>
      </w:pPr>
      <w:r>
        <w:rPr>
          <w:rFonts w:ascii="Times New Roman" w:hAnsi="Times New Roman" w:cs="Times New Roman"/>
          <w:lang w:val="en-US"/>
        </w:rPr>
        <w:t>And s</w:t>
      </w:r>
      <w:r w:rsidR="0038119A">
        <w:rPr>
          <w:rFonts w:ascii="Times New Roman" w:hAnsi="Times New Roman" w:cs="Times New Roman"/>
          <w:lang w:val="en-US"/>
        </w:rPr>
        <w:t xml:space="preserve">peaking of relief. </w:t>
      </w:r>
      <w:r w:rsidR="009B586D">
        <w:rPr>
          <w:rFonts w:ascii="Times New Roman" w:hAnsi="Times New Roman" w:cs="Times New Roman"/>
          <w:lang w:val="en-US"/>
        </w:rPr>
        <w:t>Our Lord Jesus declared</w:t>
      </w:r>
      <w:r w:rsidR="00357AAB">
        <w:rPr>
          <w:rFonts w:ascii="Times New Roman" w:hAnsi="Times New Roman" w:cs="Times New Roman"/>
          <w:lang w:val="en-US"/>
        </w:rPr>
        <w:t xml:space="preserve"> in Matthew</w:t>
      </w:r>
      <w:r w:rsidR="009B586D">
        <w:rPr>
          <w:rFonts w:ascii="Times New Roman" w:hAnsi="Times New Roman" w:cs="Times New Roman"/>
          <w:lang w:val="en-US"/>
        </w:rPr>
        <w:t xml:space="preserve">: “I thank you, Father, Lord of heaven and earth, that you have hidden these things from the wise and understanding and have revealed them to little children; yes, Father, for such was your gracious will. All things have been handed over to me by my Father, and no one knows the Son except the Father, and no one knows the Father except the Son and anyone to whom the Son chooses to reveal him.” (Matt 11:25-27) </w:t>
      </w:r>
    </w:p>
    <w:p w14:paraId="788750D9" w14:textId="050F34C9" w:rsidR="00916D33" w:rsidRDefault="009B586D" w:rsidP="002C672B">
      <w:pPr>
        <w:spacing w:line="240" w:lineRule="auto"/>
        <w:jc w:val="both"/>
        <w:rPr>
          <w:rFonts w:ascii="Times New Roman" w:hAnsi="Times New Roman" w:cs="Times New Roman"/>
          <w:lang w:val="en-US"/>
        </w:rPr>
      </w:pPr>
      <w:r>
        <w:rPr>
          <w:rFonts w:ascii="Times New Roman" w:hAnsi="Times New Roman" w:cs="Times New Roman"/>
          <w:lang w:val="en-US"/>
        </w:rPr>
        <w:t>Some might find what He says next</w:t>
      </w:r>
      <w:r w:rsidR="0038119A">
        <w:rPr>
          <w:rFonts w:ascii="Times New Roman" w:hAnsi="Times New Roman" w:cs="Times New Roman"/>
          <w:lang w:val="en-US"/>
        </w:rPr>
        <w:t xml:space="preserve"> </w:t>
      </w:r>
      <w:r>
        <w:rPr>
          <w:rFonts w:ascii="Times New Roman" w:hAnsi="Times New Roman" w:cs="Times New Roman"/>
          <w:lang w:val="en-US"/>
        </w:rPr>
        <w:t xml:space="preserve">a non sequitur. I hardly do. These words in which I’ve found </w:t>
      </w:r>
      <w:proofErr w:type="spellStart"/>
      <w:r>
        <w:rPr>
          <w:rFonts w:ascii="Times New Roman" w:hAnsi="Times New Roman" w:cs="Times New Roman"/>
          <w:lang w:val="en-US"/>
        </w:rPr>
        <w:t>trememdous</w:t>
      </w:r>
      <w:proofErr w:type="spellEnd"/>
      <w:r>
        <w:rPr>
          <w:rFonts w:ascii="Times New Roman" w:hAnsi="Times New Roman" w:cs="Times New Roman"/>
          <w:lang w:val="en-US"/>
        </w:rPr>
        <w:t xml:space="preserve"> comfort: “Come to me, all who labor and are heavy laden, and I will give you rest. Take my yoke upon you, and learn from me, for I am gentle and lowly in heart, and you will find rest for your souls. For my yoke is easy, and my burden is light.” (vv. 28-30) It wasn’t my </w:t>
      </w:r>
      <w:r w:rsidR="00357AAB">
        <w:rPr>
          <w:rFonts w:ascii="Times New Roman" w:hAnsi="Times New Roman" w:cs="Times New Roman"/>
          <w:lang w:val="en-US"/>
        </w:rPr>
        <w:t xml:space="preserve">choice, my </w:t>
      </w:r>
      <w:r w:rsidR="00461137">
        <w:rPr>
          <w:rFonts w:ascii="Times New Roman" w:hAnsi="Times New Roman" w:cs="Times New Roman"/>
          <w:lang w:val="en-US"/>
        </w:rPr>
        <w:t>burden</w:t>
      </w:r>
      <w:r w:rsidR="00357AAB">
        <w:rPr>
          <w:rFonts w:ascii="Times New Roman" w:hAnsi="Times New Roman" w:cs="Times New Roman"/>
          <w:lang w:val="en-US"/>
        </w:rPr>
        <w:t>, my oftentimes misguided plans</w:t>
      </w:r>
      <w:r w:rsidR="00461137">
        <w:rPr>
          <w:rFonts w:ascii="Times New Roman" w:hAnsi="Times New Roman" w:cs="Times New Roman"/>
          <w:lang w:val="en-US"/>
        </w:rPr>
        <w:t xml:space="preserve"> that saved me.</w:t>
      </w:r>
      <w:r>
        <w:rPr>
          <w:rFonts w:ascii="Times New Roman" w:hAnsi="Times New Roman" w:cs="Times New Roman"/>
          <w:lang w:val="en-US"/>
        </w:rPr>
        <w:t xml:space="preserve"> </w:t>
      </w:r>
      <w:r w:rsidR="005B565C">
        <w:rPr>
          <w:rFonts w:ascii="Times New Roman" w:hAnsi="Times New Roman" w:cs="Times New Roman"/>
          <w:lang w:val="en-US"/>
        </w:rPr>
        <w:t>See how it is both the easiest thing to believe in God, but how difficult to trust in Him. That is why faith is tried – but also freely given</w:t>
      </w:r>
      <w:r w:rsidR="0038119A">
        <w:rPr>
          <w:rFonts w:ascii="Times New Roman" w:hAnsi="Times New Roman" w:cs="Times New Roman"/>
          <w:lang w:val="en-US"/>
        </w:rPr>
        <w:t xml:space="preserve">. </w:t>
      </w:r>
    </w:p>
    <w:p w14:paraId="549DE741" w14:textId="67AA79F6" w:rsidR="00916D33" w:rsidRPr="001A2124" w:rsidRDefault="008868DF" w:rsidP="002C672B">
      <w:pPr>
        <w:spacing w:line="240" w:lineRule="auto"/>
        <w:jc w:val="both"/>
        <w:rPr>
          <w:rFonts w:ascii="Times New Roman" w:hAnsi="Times New Roman" w:cs="Times New Roman"/>
          <w:lang w:val="en-US"/>
        </w:rPr>
      </w:pPr>
      <w:r>
        <w:rPr>
          <w:rFonts w:ascii="Times New Roman" w:hAnsi="Times New Roman" w:cs="Times New Roman"/>
          <w:lang w:val="en-US"/>
        </w:rPr>
        <w:t>And that is why our Lord says:</w:t>
      </w:r>
      <w:r w:rsidR="00916D33">
        <w:rPr>
          <w:rFonts w:ascii="Times New Roman" w:hAnsi="Times New Roman" w:cs="Times New Roman"/>
          <w:lang w:val="en-US"/>
        </w:rPr>
        <w:t xml:space="preserve"> “Blessed are those who have not seen and yet </w:t>
      </w:r>
      <w:r w:rsidR="006A7828">
        <w:rPr>
          <w:rFonts w:ascii="Times New Roman" w:hAnsi="Times New Roman" w:cs="Times New Roman"/>
          <w:lang w:val="en-US"/>
        </w:rPr>
        <w:t xml:space="preserve">have believed.” </w:t>
      </w:r>
    </w:p>
    <w:sectPr w:rsidR="00916D33" w:rsidRPr="001A21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18B"/>
    <w:rsid w:val="00086C12"/>
    <w:rsid w:val="00097BBF"/>
    <w:rsid w:val="000D2274"/>
    <w:rsid w:val="000E727A"/>
    <w:rsid w:val="001A2124"/>
    <w:rsid w:val="001C0E8F"/>
    <w:rsid w:val="001C518B"/>
    <w:rsid w:val="002C672B"/>
    <w:rsid w:val="00357AAB"/>
    <w:rsid w:val="0038119A"/>
    <w:rsid w:val="0041111D"/>
    <w:rsid w:val="0044031F"/>
    <w:rsid w:val="0044446E"/>
    <w:rsid w:val="00450A2E"/>
    <w:rsid w:val="00461137"/>
    <w:rsid w:val="0046639E"/>
    <w:rsid w:val="004B77A8"/>
    <w:rsid w:val="00536874"/>
    <w:rsid w:val="005B565C"/>
    <w:rsid w:val="0060040C"/>
    <w:rsid w:val="00653AF0"/>
    <w:rsid w:val="006A7828"/>
    <w:rsid w:val="006D22C4"/>
    <w:rsid w:val="006D42A2"/>
    <w:rsid w:val="00722264"/>
    <w:rsid w:val="00754BF2"/>
    <w:rsid w:val="008214C0"/>
    <w:rsid w:val="00876BE4"/>
    <w:rsid w:val="008868DF"/>
    <w:rsid w:val="00890FB7"/>
    <w:rsid w:val="008928CD"/>
    <w:rsid w:val="008E5701"/>
    <w:rsid w:val="00916D33"/>
    <w:rsid w:val="009A313F"/>
    <w:rsid w:val="009B1E68"/>
    <w:rsid w:val="009B586D"/>
    <w:rsid w:val="009D20BA"/>
    <w:rsid w:val="00A21F7D"/>
    <w:rsid w:val="00A44408"/>
    <w:rsid w:val="00AD392D"/>
    <w:rsid w:val="00AE413F"/>
    <w:rsid w:val="00B24FDA"/>
    <w:rsid w:val="00B342CB"/>
    <w:rsid w:val="00B57259"/>
    <w:rsid w:val="00BF3217"/>
    <w:rsid w:val="00C211FF"/>
    <w:rsid w:val="00C35A42"/>
    <w:rsid w:val="00C86ABC"/>
    <w:rsid w:val="00DC4AB2"/>
    <w:rsid w:val="00E03AF0"/>
    <w:rsid w:val="00E11408"/>
    <w:rsid w:val="00E760AF"/>
    <w:rsid w:val="00F83D4A"/>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55F6A"/>
  <w15:chartTrackingRefBased/>
  <w15:docId w15:val="{400A192C-8484-46B2-A5E8-396051D23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51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51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51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51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51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51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51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51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51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51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51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51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51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51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51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51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51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518B"/>
    <w:rPr>
      <w:rFonts w:eastAsiaTheme="majorEastAsia" w:cstheme="majorBidi"/>
      <w:color w:val="272727" w:themeColor="text1" w:themeTint="D8"/>
    </w:rPr>
  </w:style>
  <w:style w:type="paragraph" w:styleId="Title">
    <w:name w:val="Title"/>
    <w:basedOn w:val="Normal"/>
    <w:next w:val="Normal"/>
    <w:link w:val="TitleChar"/>
    <w:uiPriority w:val="10"/>
    <w:qFormat/>
    <w:rsid w:val="001C51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51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51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51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518B"/>
    <w:pPr>
      <w:spacing w:before="160"/>
      <w:jc w:val="center"/>
    </w:pPr>
    <w:rPr>
      <w:i/>
      <w:iCs/>
      <w:color w:val="404040" w:themeColor="text1" w:themeTint="BF"/>
    </w:rPr>
  </w:style>
  <w:style w:type="character" w:customStyle="1" w:styleId="QuoteChar">
    <w:name w:val="Quote Char"/>
    <w:basedOn w:val="DefaultParagraphFont"/>
    <w:link w:val="Quote"/>
    <w:uiPriority w:val="29"/>
    <w:rsid w:val="001C518B"/>
    <w:rPr>
      <w:i/>
      <w:iCs/>
      <w:color w:val="404040" w:themeColor="text1" w:themeTint="BF"/>
    </w:rPr>
  </w:style>
  <w:style w:type="paragraph" w:styleId="ListParagraph">
    <w:name w:val="List Paragraph"/>
    <w:basedOn w:val="Normal"/>
    <w:uiPriority w:val="34"/>
    <w:qFormat/>
    <w:rsid w:val="001C518B"/>
    <w:pPr>
      <w:ind w:left="720"/>
      <w:contextualSpacing/>
    </w:pPr>
  </w:style>
  <w:style w:type="character" w:styleId="IntenseEmphasis">
    <w:name w:val="Intense Emphasis"/>
    <w:basedOn w:val="DefaultParagraphFont"/>
    <w:uiPriority w:val="21"/>
    <w:qFormat/>
    <w:rsid w:val="001C518B"/>
    <w:rPr>
      <w:i/>
      <w:iCs/>
      <w:color w:val="0F4761" w:themeColor="accent1" w:themeShade="BF"/>
    </w:rPr>
  </w:style>
  <w:style w:type="paragraph" w:styleId="IntenseQuote">
    <w:name w:val="Intense Quote"/>
    <w:basedOn w:val="Normal"/>
    <w:next w:val="Normal"/>
    <w:link w:val="IntenseQuoteChar"/>
    <w:uiPriority w:val="30"/>
    <w:qFormat/>
    <w:rsid w:val="001C51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518B"/>
    <w:rPr>
      <w:i/>
      <w:iCs/>
      <w:color w:val="0F4761" w:themeColor="accent1" w:themeShade="BF"/>
    </w:rPr>
  </w:style>
  <w:style w:type="character" w:styleId="IntenseReference">
    <w:name w:val="Intense Reference"/>
    <w:basedOn w:val="DefaultParagraphFont"/>
    <w:uiPriority w:val="32"/>
    <w:qFormat/>
    <w:rsid w:val="001C518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97</TotalTime>
  <Pages>2</Pages>
  <Words>1335</Words>
  <Characters>6373</Characters>
  <Application>Microsoft Office Word</Application>
  <DocSecurity>0</DocSecurity>
  <Lines>135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Heide</dc:creator>
  <cp:keywords/>
  <dc:description/>
  <cp:lastModifiedBy>Travis Heide</cp:lastModifiedBy>
  <cp:revision>48</cp:revision>
  <dcterms:created xsi:type="dcterms:W3CDTF">2025-12-18T23:01:00Z</dcterms:created>
  <dcterms:modified xsi:type="dcterms:W3CDTF">2025-12-21T02:23:00Z</dcterms:modified>
</cp:coreProperties>
</file>