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9CFF"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b/>
          <w:bCs/>
          <w:color w:val="212121"/>
          <w:kern w:val="0"/>
          <w14:ligatures w14:val="none"/>
        </w:rPr>
      </w:pPr>
      <w:r w:rsidRPr="002E5585">
        <w:rPr>
          <w:rFonts w:ascii="Times New Roman" w:eastAsia="Times New Roman" w:hAnsi="Times New Roman" w:cs="Times New Roman"/>
          <w:b/>
          <w:bCs/>
          <w:color w:val="212121"/>
          <w:kern w:val="0"/>
          <w14:ligatures w14:val="none"/>
        </w:rPr>
        <w:t>Sermon Christmas 2A </w:t>
      </w:r>
    </w:p>
    <w:p w14:paraId="61F889E6"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b/>
          <w:bCs/>
          <w:color w:val="212121"/>
          <w:kern w:val="0"/>
          <w14:ligatures w14:val="none"/>
        </w:rPr>
      </w:pPr>
      <w:r w:rsidRPr="002E5585">
        <w:rPr>
          <w:rFonts w:ascii="Times New Roman" w:eastAsia="Times New Roman" w:hAnsi="Times New Roman" w:cs="Times New Roman"/>
          <w:b/>
          <w:bCs/>
          <w:color w:val="212121"/>
          <w:kern w:val="0"/>
          <w14:ligatures w14:val="none"/>
        </w:rPr>
        <w:t>Father Travis Kelly Heide </w:t>
      </w:r>
    </w:p>
    <w:p w14:paraId="16CF1D4A"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b/>
          <w:bCs/>
          <w:color w:val="212121"/>
          <w:kern w:val="0"/>
          <w14:ligatures w14:val="none"/>
        </w:rPr>
      </w:pPr>
      <w:r w:rsidRPr="002E5585">
        <w:rPr>
          <w:rFonts w:ascii="Times New Roman" w:eastAsia="Times New Roman" w:hAnsi="Times New Roman" w:cs="Times New Roman"/>
          <w:b/>
          <w:bCs/>
          <w:color w:val="212121"/>
          <w:kern w:val="0"/>
          <w14:ligatures w14:val="none"/>
        </w:rPr>
        <w:t>Cypress Lutheran Parish </w:t>
      </w:r>
    </w:p>
    <w:p w14:paraId="22A36678"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b/>
          <w:bCs/>
          <w:color w:val="212121"/>
          <w:kern w:val="0"/>
          <w14:ligatures w14:val="none"/>
        </w:rPr>
        <w:t>Text:</w:t>
      </w:r>
      <w:r w:rsidRPr="002E5585">
        <w:rPr>
          <w:rFonts w:ascii="Times New Roman" w:eastAsia="Times New Roman" w:hAnsi="Times New Roman" w:cs="Times New Roman"/>
          <w:color w:val="212121"/>
          <w:kern w:val="0"/>
          <w14:ligatures w14:val="none"/>
        </w:rPr>
        <w:t xml:space="preserve"> </w:t>
      </w:r>
      <w:r w:rsidRPr="002E5585">
        <w:rPr>
          <w:rFonts w:ascii="Times New Roman" w:eastAsia="Times New Roman" w:hAnsi="Times New Roman" w:cs="Times New Roman"/>
          <w:i/>
          <w:iCs/>
          <w:color w:val="212121"/>
          <w:kern w:val="0"/>
          <w14:ligatures w14:val="none"/>
        </w:rPr>
        <w:t>And all who heard him were amazed at his understanding (Luke 2:46-47) </w:t>
      </w:r>
    </w:p>
    <w:p w14:paraId="719EC11D"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p>
    <w:p w14:paraId="72636639"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t>It should come as no surprise to us that our Lord Jesus is no ordinary human being. He is the firstborn from the dead (Col 1:18). No other living person can attest to being dead and raised, perhaps excepting those few who have had Near Death Experiences (NDE’s), although they also still experience infirmity and are cognizant of their inevitable mortality. Christ Jesus differs in that He will never die again; His resurrected body is beyond even the appearance of fallen humanity. The arrangement was somewhat different during His upbringing and earthly ministry. The author to the Hebrews reminds us that “he himself partook of the same” (flesh and blood) “that through death he might destroy the one who has the power of death, that is, the devil, and deliver” us. (Heb 2:14-15). </w:t>
      </w:r>
    </w:p>
    <w:p w14:paraId="6A55A01A"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proofErr w:type="gramStart"/>
      <w:r w:rsidRPr="002E5585">
        <w:rPr>
          <w:rFonts w:ascii="Times New Roman" w:eastAsia="Times New Roman" w:hAnsi="Times New Roman" w:cs="Times New Roman"/>
          <w:color w:val="212121"/>
          <w:kern w:val="0"/>
          <w14:ligatures w14:val="none"/>
        </w:rPr>
        <w:t>In order to</w:t>
      </w:r>
      <w:proofErr w:type="gramEnd"/>
      <w:r w:rsidRPr="002E5585">
        <w:rPr>
          <w:rFonts w:ascii="Times New Roman" w:eastAsia="Times New Roman" w:hAnsi="Times New Roman" w:cs="Times New Roman"/>
          <w:color w:val="212121"/>
          <w:kern w:val="0"/>
          <w14:ligatures w14:val="none"/>
        </w:rPr>
        <w:t xml:space="preserve"> do this, Christ had to appear like us in every way - yes, through all the stages of life. We have heard of Jesus' conception, birth, and infancy over this Christmas season; today, St. Luke gives us the only glimpse we have into our Lord's adolescence. Luke records, at Mary’s behest, that: “the child grew and became strong, filled with wisdom”; and he bookends this narrative by saying “Jesus increased in wisdom and in stature and in favor with God and with man.” (Luke 2:40, 52). As with His eventual death on the cross, Jesus did not only appear to do these things - growing, socializing, and even learning - but truly tasted every ordinary human experience. What is “common to man,” as once again the author to the Hebrews puts it. </w:t>
      </w:r>
    </w:p>
    <w:p w14:paraId="71EBE7F9"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t>This understood, Christ Jesus the boy and man never abandoned His prerogatives as very God of very God: omniscience, omnipotence, and omnipresence. This is evident while Jesus stuns the teachers of the Law and Rabbis in the Temple at Jerusalem. Still on the verge of manhood, a lad of twelve, He exhibited knowledge and wisdom in God’s Word that surpassed those who had studied the Torah their whole lives. The reason why, again, is clear: Christ is the living Word of God by whom all things were made. In a certain sense He wrote the Torah and wove its wisdom into all creation. </w:t>
      </w:r>
    </w:p>
    <w:p w14:paraId="022F3632"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t xml:space="preserve">Why must we understand this - that our Lord never set aside His divine powers, but only concealed them and revealed them at select moments over His earthly career? First off, certain sects and pseudo-Christian movements claim that Christ was not the </w:t>
      </w:r>
      <w:proofErr w:type="gramStart"/>
      <w:r w:rsidRPr="002E5585">
        <w:rPr>
          <w:rFonts w:ascii="Times New Roman" w:eastAsia="Times New Roman" w:hAnsi="Times New Roman" w:cs="Times New Roman"/>
          <w:color w:val="212121"/>
          <w:kern w:val="0"/>
          <w14:ligatures w14:val="none"/>
        </w:rPr>
        <w:t>only-begotten</w:t>
      </w:r>
      <w:proofErr w:type="gramEnd"/>
      <w:r w:rsidRPr="002E5585">
        <w:rPr>
          <w:rFonts w:ascii="Times New Roman" w:eastAsia="Times New Roman" w:hAnsi="Times New Roman" w:cs="Times New Roman"/>
          <w:color w:val="212121"/>
          <w:kern w:val="0"/>
          <w14:ligatures w14:val="none"/>
        </w:rPr>
        <w:t xml:space="preserve"> Son of God, but that Jesus of Nazareth somehow merited public recognition as the “Son of God” at his baptism by St. John at the Jordan River. Some others protest that Jesus never identified himself with God in any way, shape, or form, but that by some conspiracy (and if so, not a very well thought out one) the Church devised that mystery along with the Holy Trinity. The evidence from Holy Scripture on both counts is plain: Jesus, though He appeared like one of us, suffered like one of us, and died as we are destined to, was at the same time God. God has walked a mile in our shoes (shall we say, the extra mile). </w:t>
      </w:r>
    </w:p>
    <w:p w14:paraId="683EBDA8"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t>None of the so-called “gods” or spirits of the myriad other religions braved that territory of becoming fully human. Certain Eastern world religions tell about divine beings taking flesh as living avatars such as Balakrishna; the ancient Greeks wrote poems about the “metamorphoses” or transformations that their gods, Zeus or Apollo underwent, but they were merely that: momentary disguises or assumed forms, not real enfleshed experiences where like Jesus they would grow and learn and be submissive to their parents (v. 50)! </w:t>
      </w:r>
    </w:p>
    <w:p w14:paraId="49FEB74A"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lastRenderedPageBreak/>
        <w:t>The reality is that we as humans cannot draw up a reliable concept of God. Why? Because we have no personal experience of being omnipotent, eternal, omnipresent, and omniscient. Mark Twain sardonically remarked that “God made man in his image; and man, being a gentleman, returned the favor.” If he were being honest, Mark Twain never would have spoken about our God that way. No one invented the idea of God; and, even if such a thing were possible, no one would devise a myth about God growing in wisdom and in stature and in favour with - of all things! - God and man. If we were to create a God like Jesus, the Holy Evangelists would never paint Him with our humble limitations, being at once fully in the right abandoning His parents and (again) obediently receiving a scolding from His mother and submitting to His earthly father. That, the stages and clairvoyants of all ages have asserted, is beneath God’s dignity! If we were gods ourselves (a claim subtly or overtly made by advocates of mysticism), we would come romping into any house or temple or, most likely, a palace on the scale of the Arabian Nights. We would insist on being treated according to our powers and station. </w:t>
      </w:r>
    </w:p>
    <w:p w14:paraId="4BCA79E2" w14:textId="77777777"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t>That is not how our “God incarnate, man divine” operates. He takes all our infirmities and limitations. Christ submitted not only to a scolding from his mother that He didn't warrant, but a trial and execution He did not deserve. In other words, He tasted every sting of reprimand, every feeling of abandonment, and being misunderstood or shortchanged that we ourselves may have experienced. As a human being Christ learned this through His experience; but being God, He knew all this beforehand without need for experience. That is</w:t>
      </w:r>
      <w:proofErr w:type="gramStart"/>
      <w:r w:rsidRPr="002E5585">
        <w:rPr>
          <w:rFonts w:ascii="Times New Roman" w:eastAsia="Times New Roman" w:hAnsi="Times New Roman" w:cs="Times New Roman"/>
          <w:color w:val="212121"/>
          <w:kern w:val="0"/>
          <w14:ligatures w14:val="none"/>
        </w:rPr>
        <w:t>, by the way, what</w:t>
      </w:r>
      <w:proofErr w:type="gramEnd"/>
      <w:r w:rsidRPr="002E5585">
        <w:rPr>
          <w:rFonts w:ascii="Times New Roman" w:eastAsia="Times New Roman" w:hAnsi="Times New Roman" w:cs="Times New Roman"/>
          <w:color w:val="212121"/>
          <w:kern w:val="0"/>
          <w14:ligatures w14:val="none"/>
        </w:rPr>
        <w:t xml:space="preserve"> it means to be divine: knowledge without experience. That is what mystics seek in vain, what heretics insist on having when they fail to undergo the feeblest self-denial for their bad faith. You and I will never be more than what God made us to be. And that's no problem! Christ has put His stamp on our experience by identifying as a man like us. That would mean absolutely nothing if He were not more than a mere man to begin with! </w:t>
      </w:r>
    </w:p>
    <w:p w14:paraId="6DFFD023" w14:textId="3131D8FF" w:rsidR="002E5585" w:rsidRPr="002E5585" w:rsidRDefault="002E5585" w:rsidP="002E5585">
      <w:pPr>
        <w:shd w:val="clear" w:color="auto" w:fill="FFFFFF"/>
        <w:spacing w:after="0" w:line="240" w:lineRule="auto"/>
        <w:textAlignment w:val="baseline"/>
        <w:rPr>
          <w:rFonts w:ascii="Times New Roman" w:eastAsia="Times New Roman" w:hAnsi="Times New Roman" w:cs="Times New Roman"/>
          <w:color w:val="212121"/>
          <w:kern w:val="0"/>
          <w14:ligatures w14:val="none"/>
        </w:rPr>
      </w:pPr>
      <w:r w:rsidRPr="002E5585">
        <w:rPr>
          <w:rFonts w:ascii="Times New Roman" w:eastAsia="Times New Roman" w:hAnsi="Times New Roman" w:cs="Times New Roman"/>
          <w:color w:val="212121"/>
          <w:kern w:val="0"/>
          <w14:ligatures w14:val="none"/>
        </w:rPr>
        <w:t>So, my fellow redeemed in Christ, we come to know just what it means to be “redeemed”. This human body, frail and fallen as it is, was borne by our Lord Jesus Christ. God has a heart that beat and pounded like ours; He has a mind that knows all things yet did not boast as knowing better than His elders; He lived a perfect life and died an infinite, eternal death so that we may not die eternally. Christ toiled and sweat like us, prayed agonizingly like us, danced and rejoiced on holidays and at weddings like we do - because He lives, and we can face tomorrow. Thanks be to our God incarnate, man divine</w:t>
      </w:r>
      <w:r w:rsidRPr="002E5585">
        <w:rPr>
          <w:rFonts w:ascii="Times New Roman" w:eastAsia="Times New Roman" w:hAnsi="Times New Roman" w:cs="Times New Roman"/>
          <w:color w:val="212121"/>
          <w:kern w:val="0"/>
          <w14:ligatures w14:val="none"/>
        </w:rPr>
        <w:t xml:space="preserve">. </w:t>
      </w:r>
    </w:p>
    <w:sectPr w:rsidR="002E5585" w:rsidRPr="002E55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85"/>
    <w:rsid w:val="002E5585"/>
    <w:rsid w:val="009B097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DB6F"/>
  <w15:chartTrackingRefBased/>
  <w15:docId w15:val="{DDAF8B3B-85E8-48AC-B82F-2A86E30D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5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5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5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5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5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5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5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5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5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5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5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5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5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5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5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5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5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585"/>
    <w:rPr>
      <w:rFonts w:eastAsiaTheme="majorEastAsia" w:cstheme="majorBidi"/>
      <w:color w:val="272727" w:themeColor="text1" w:themeTint="D8"/>
    </w:rPr>
  </w:style>
  <w:style w:type="paragraph" w:styleId="Title">
    <w:name w:val="Title"/>
    <w:basedOn w:val="Normal"/>
    <w:next w:val="Normal"/>
    <w:link w:val="TitleChar"/>
    <w:uiPriority w:val="10"/>
    <w:qFormat/>
    <w:rsid w:val="002E55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5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5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5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585"/>
    <w:pPr>
      <w:spacing w:before="160"/>
      <w:jc w:val="center"/>
    </w:pPr>
    <w:rPr>
      <w:i/>
      <w:iCs/>
      <w:color w:val="404040" w:themeColor="text1" w:themeTint="BF"/>
    </w:rPr>
  </w:style>
  <w:style w:type="character" w:customStyle="1" w:styleId="QuoteChar">
    <w:name w:val="Quote Char"/>
    <w:basedOn w:val="DefaultParagraphFont"/>
    <w:link w:val="Quote"/>
    <w:uiPriority w:val="29"/>
    <w:rsid w:val="002E5585"/>
    <w:rPr>
      <w:i/>
      <w:iCs/>
      <w:color w:val="404040" w:themeColor="text1" w:themeTint="BF"/>
    </w:rPr>
  </w:style>
  <w:style w:type="paragraph" w:styleId="ListParagraph">
    <w:name w:val="List Paragraph"/>
    <w:basedOn w:val="Normal"/>
    <w:uiPriority w:val="34"/>
    <w:qFormat/>
    <w:rsid w:val="002E5585"/>
    <w:pPr>
      <w:ind w:left="720"/>
      <w:contextualSpacing/>
    </w:pPr>
  </w:style>
  <w:style w:type="character" w:styleId="IntenseEmphasis">
    <w:name w:val="Intense Emphasis"/>
    <w:basedOn w:val="DefaultParagraphFont"/>
    <w:uiPriority w:val="21"/>
    <w:qFormat/>
    <w:rsid w:val="002E5585"/>
    <w:rPr>
      <w:i/>
      <w:iCs/>
      <w:color w:val="0F4761" w:themeColor="accent1" w:themeShade="BF"/>
    </w:rPr>
  </w:style>
  <w:style w:type="paragraph" w:styleId="IntenseQuote">
    <w:name w:val="Intense Quote"/>
    <w:basedOn w:val="Normal"/>
    <w:next w:val="Normal"/>
    <w:link w:val="IntenseQuoteChar"/>
    <w:uiPriority w:val="30"/>
    <w:qFormat/>
    <w:rsid w:val="002E55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585"/>
    <w:rPr>
      <w:i/>
      <w:iCs/>
      <w:color w:val="0F4761" w:themeColor="accent1" w:themeShade="BF"/>
    </w:rPr>
  </w:style>
  <w:style w:type="character" w:styleId="IntenseReference">
    <w:name w:val="Intense Reference"/>
    <w:basedOn w:val="DefaultParagraphFont"/>
    <w:uiPriority w:val="32"/>
    <w:qFormat/>
    <w:rsid w:val="002E55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5517</Characters>
  <Application>Microsoft Office Word</Application>
  <DocSecurity>0</DocSecurity>
  <Lines>93</Lines>
  <Paragraphs>44</Paragraphs>
  <ScaleCrop>false</ScaleCrop>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Heide</dc:creator>
  <cp:keywords/>
  <dc:description/>
  <cp:lastModifiedBy>Travis Heide</cp:lastModifiedBy>
  <cp:revision>1</cp:revision>
  <dcterms:created xsi:type="dcterms:W3CDTF">2026-01-14T23:37:00Z</dcterms:created>
  <dcterms:modified xsi:type="dcterms:W3CDTF">2026-01-14T23:38:00Z</dcterms:modified>
</cp:coreProperties>
</file>